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27" w:rsidRPr="00553727" w:rsidRDefault="00553727" w:rsidP="00553727">
      <w:pPr>
        <w:jc w:val="center"/>
        <w:rPr>
          <w:rFonts w:ascii="Arial" w:hAnsi="Arial" w:cs="Arial"/>
          <w:b/>
          <w:sz w:val="32"/>
          <w:szCs w:val="32"/>
        </w:rPr>
      </w:pPr>
      <w:r w:rsidRPr="00553727">
        <w:rPr>
          <w:rFonts w:ascii="Arial" w:hAnsi="Arial" w:cs="Arial"/>
          <w:b/>
          <w:sz w:val="32"/>
          <w:szCs w:val="32"/>
        </w:rPr>
        <w:t>BOLETIN DE PRENSA No. 00</w:t>
      </w:r>
      <w:r w:rsidR="009615ED">
        <w:rPr>
          <w:rFonts w:ascii="Arial" w:hAnsi="Arial" w:cs="Arial"/>
          <w:b/>
          <w:sz w:val="32"/>
          <w:szCs w:val="32"/>
        </w:rPr>
        <w:t>4</w:t>
      </w:r>
      <w:r w:rsidRPr="00553727">
        <w:rPr>
          <w:rFonts w:ascii="Arial" w:hAnsi="Arial" w:cs="Arial"/>
          <w:b/>
          <w:sz w:val="32"/>
          <w:szCs w:val="32"/>
        </w:rPr>
        <w:t>112016</w:t>
      </w:r>
    </w:p>
    <w:p w:rsidR="00553727" w:rsidRDefault="00553727" w:rsidP="00553727">
      <w:pPr>
        <w:rPr>
          <w:rFonts w:ascii="Arial" w:hAnsi="Arial" w:cs="Arial"/>
          <w:b/>
          <w:sz w:val="28"/>
          <w:szCs w:val="28"/>
        </w:rPr>
      </w:pPr>
    </w:p>
    <w:p w:rsidR="00553727" w:rsidRDefault="00553727" w:rsidP="00553727">
      <w:pPr>
        <w:rPr>
          <w:rFonts w:ascii="Arial" w:hAnsi="Arial" w:cs="Arial"/>
          <w:b/>
          <w:sz w:val="28"/>
          <w:szCs w:val="28"/>
        </w:rPr>
      </w:pPr>
      <w:r w:rsidRPr="00553727">
        <w:rPr>
          <w:rFonts w:ascii="Arial" w:hAnsi="Arial" w:cs="Arial"/>
          <w:b/>
        </w:rPr>
        <w:t xml:space="preserve">LA FUNDACION HOSPITAL SAN JOSE DE BUGA SE PERMITE ENTREGAR EL SIGUIENTE BOLETIN </w:t>
      </w:r>
      <w:r w:rsidR="001162C5">
        <w:rPr>
          <w:rFonts w:ascii="Arial" w:hAnsi="Arial" w:cs="Arial"/>
          <w:b/>
        </w:rPr>
        <w:t>DE PRENSA – DORA LILIA GALVES</w:t>
      </w:r>
    </w:p>
    <w:p w:rsidR="00553727" w:rsidRDefault="00553727" w:rsidP="00553727">
      <w:pPr>
        <w:rPr>
          <w:rFonts w:ascii="Arial" w:hAnsi="Arial" w:cs="Arial"/>
          <w:b/>
          <w:sz w:val="28"/>
          <w:szCs w:val="28"/>
        </w:rPr>
      </w:pPr>
    </w:p>
    <w:p w:rsidR="003B7C52" w:rsidRDefault="003B7C52">
      <w:pPr>
        <w:pStyle w:val="Standard"/>
        <w:jc w:val="both"/>
        <w:rPr>
          <w:rFonts w:ascii="Arial" w:hAnsi="Arial" w:cs="Arial"/>
        </w:rPr>
      </w:pPr>
    </w:p>
    <w:p w:rsidR="00553727" w:rsidRDefault="0055372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066F5D">
        <w:rPr>
          <w:rFonts w:ascii="Arial" w:hAnsi="Arial" w:cs="Arial"/>
        </w:rPr>
        <w:t>Paciente fue encontrada el</w:t>
      </w:r>
      <w:r w:rsidR="009B0902">
        <w:rPr>
          <w:rFonts w:ascii="Arial" w:hAnsi="Arial" w:cs="Arial"/>
        </w:rPr>
        <w:t xml:space="preserve"> </w:t>
      </w:r>
      <w:r w:rsidR="00066F5D">
        <w:rPr>
          <w:rFonts w:ascii="Arial" w:hAnsi="Arial" w:cs="Arial"/>
        </w:rPr>
        <w:t>7 de Noviembre</w:t>
      </w:r>
      <w:r w:rsidR="009B0902">
        <w:rPr>
          <w:rFonts w:ascii="Arial" w:hAnsi="Arial" w:cs="Arial"/>
        </w:rPr>
        <w:t xml:space="preserve">  cerca de las 09+00  am</w:t>
      </w:r>
      <w:r w:rsidR="00066F5D">
        <w:rPr>
          <w:rFonts w:ascii="Arial" w:hAnsi="Arial" w:cs="Arial"/>
        </w:rPr>
        <w:t>,</w:t>
      </w:r>
      <w:r w:rsidR="009B0902">
        <w:rPr>
          <w:rFonts w:ascii="Arial" w:hAnsi="Arial" w:cs="Arial"/>
        </w:rPr>
        <w:t xml:space="preserve"> en malas condiciones generales, </w:t>
      </w:r>
      <w:r>
        <w:rPr>
          <w:rFonts w:ascii="Arial" w:hAnsi="Arial" w:cs="Arial"/>
        </w:rPr>
        <w:t xml:space="preserve">con signos de </w:t>
      </w:r>
      <w:r w:rsidR="00066F5D">
        <w:rPr>
          <w:rFonts w:ascii="Arial" w:hAnsi="Arial" w:cs="Arial"/>
        </w:rPr>
        <w:t>politraumati</w:t>
      </w:r>
      <w:r>
        <w:rPr>
          <w:rFonts w:ascii="Arial" w:hAnsi="Arial" w:cs="Arial"/>
        </w:rPr>
        <w:t>smo</w:t>
      </w:r>
      <w:r w:rsidR="009B0902">
        <w:rPr>
          <w:rFonts w:ascii="Arial" w:hAnsi="Arial" w:cs="Arial"/>
        </w:rPr>
        <w:t xml:space="preserve">, con pobre respuesta neurológica, </w:t>
      </w:r>
      <w:r w:rsidR="00066F5D">
        <w:rPr>
          <w:rFonts w:ascii="Arial" w:hAnsi="Arial" w:cs="Arial"/>
        </w:rPr>
        <w:t xml:space="preserve">y </w:t>
      </w:r>
      <w:r w:rsidR="009B0902">
        <w:rPr>
          <w:rFonts w:ascii="Arial" w:hAnsi="Arial" w:cs="Arial"/>
        </w:rPr>
        <w:t>estigmas de abuso sexual</w:t>
      </w:r>
      <w:r w:rsidR="00A22AF5">
        <w:rPr>
          <w:rFonts w:ascii="Arial" w:hAnsi="Arial" w:cs="Arial"/>
        </w:rPr>
        <w:t>, según la Historia</w:t>
      </w:r>
      <w:r w:rsidR="009B0902">
        <w:rPr>
          <w:rFonts w:ascii="Arial" w:hAnsi="Arial" w:cs="Arial"/>
        </w:rPr>
        <w:t xml:space="preserve"> </w:t>
      </w:r>
      <w:r w:rsidR="00A22AF5">
        <w:rPr>
          <w:rFonts w:ascii="Arial" w:hAnsi="Arial" w:cs="Arial"/>
        </w:rPr>
        <w:t xml:space="preserve">Clínica </w:t>
      </w:r>
      <w:r w:rsidR="009B0902">
        <w:rPr>
          <w:rFonts w:ascii="Arial" w:hAnsi="Arial" w:cs="Arial"/>
        </w:rPr>
        <w:t xml:space="preserve">de remisión,  fue llevada inicialmente al hospital Divino Niño donde dan atención </w:t>
      </w:r>
      <w:r w:rsidR="00066F5D">
        <w:rPr>
          <w:rFonts w:ascii="Arial" w:hAnsi="Arial" w:cs="Arial"/>
        </w:rPr>
        <w:t>médica</w:t>
      </w:r>
      <w:r w:rsidR="009B0902">
        <w:rPr>
          <w:rFonts w:ascii="Arial" w:hAnsi="Arial" w:cs="Arial"/>
        </w:rPr>
        <w:t xml:space="preserve">, inician protocolo de violencia sexual, describen </w:t>
      </w:r>
      <w:r w:rsidR="00A22AF5">
        <w:rPr>
          <w:rFonts w:ascii="Arial" w:hAnsi="Arial" w:cs="Arial"/>
        </w:rPr>
        <w:t>las lesiones</w:t>
      </w:r>
      <w:r w:rsidR="009B0902">
        <w:rPr>
          <w:rFonts w:ascii="Arial" w:hAnsi="Arial" w:cs="Arial"/>
        </w:rPr>
        <w:t xml:space="preserve">, con </w:t>
      </w:r>
      <w:r w:rsidR="00066F5D">
        <w:rPr>
          <w:rFonts w:ascii="Arial" w:hAnsi="Arial" w:cs="Arial"/>
        </w:rPr>
        <w:t>rector</w:t>
      </w:r>
      <w:r w:rsidR="00A22AF5">
        <w:rPr>
          <w:rFonts w:ascii="Arial" w:hAnsi="Arial" w:cs="Arial"/>
        </w:rPr>
        <w:t>rag</w:t>
      </w:r>
      <w:r w:rsidR="00066F5D">
        <w:rPr>
          <w:rFonts w:ascii="Arial" w:hAnsi="Arial" w:cs="Arial"/>
        </w:rPr>
        <w:t>ía</w:t>
      </w:r>
      <w:r w:rsidR="009B0902">
        <w:rPr>
          <w:rFonts w:ascii="Arial" w:hAnsi="Arial" w:cs="Arial"/>
        </w:rPr>
        <w:t>, estigmas de traum</w:t>
      </w:r>
      <w:r w:rsidR="00066F5D">
        <w:rPr>
          <w:rFonts w:ascii="Arial" w:hAnsi="Arial" w:cs="Arial"/>
        </w:rPr>
        <w:t xml:space="preserve">a vaginal, traumatismos </w:t>
      </w:r>
      <w:r>
        <w:rPr>
          <w:rFonts w:ascii="Arial" w:hAnsi="Arial" w:cs="Arial"/>
        </w:rPr>
        <w:t xml:space="preserve">en la </w:t>
      </w:r>
      <w:r w:rsidR="00066F5D">
        <w:rPr>
          <w:rFonts w:ascii="Arial" w:hAnsi="Arial" w:cs="Arial"/>
        </w:rPr>
        <w:t>cabeza</w:t>
      </w:r>
      <w:r w:rsidR="009B0902">
        <w:rPr>
          <w:rFonts w:ascii="Arial" w:hAnsi="Arial" w:cs="Arial"/>
        </w:rPr>
        <w:t xml:space="preserve">, </w:t>
      </w:r>
      <w:r w:rsidR="00066F5D">
        <w:rPr>
          <w:rFonts w:ascii="Arial" w:hAnsi="Arial" w:cs="Arial"/>
        </w:rPr>
        <w:t>inician protocolo de manejo medico con C</w:t>
      </w:r>
      <w:r w:rsidR="009B0902">
        <w:rPr>
          <w:rFonts w:ascii="Arial" w:hAnsi="Arial" w:cs="Arial"/>
        </w:rPr>
        <w:t>eftriaxona</w:t>
      </w:r>
      <w:r w:rsidR="00A22A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</w:t>
      </w:r>
      <w:r w:rsidR="009B0902">
        <w:rPr>
          <w:rFonts w:ascii="Arial" w:hAnsi="Arial" w:cs="Arial"/>
        </w:rPr>
        <w:t xml:space="preserve"> </w:t>
      </w:r>
      <w:r w:rsidR="00A22AF5">
        <w:rPr>
          <w:rFonts w:ascii="Arial" w:hAnsi="Arial" w:cs="Arial"/>
        </w:rPr>
        <w:t>R</w:t>
      </w:r>
      <w:r w:rsidR="009B0902">
        <w:rPr>
          <w:rFonts w:ascii="Arial" w:hAnsi="Arial" w:cs="Arial"/>
        </w:rPr>
        <w:t>etrovirales</w:t>
      </w:r>
      <w:r>
        <w:rPr>
          <w:rFonts w:ascii="Arial" w:hAnsi="Arial" w:cs="Arial"/>
        </w:rPr>
        <w:t xml:space="preserve"> (para pacientes con signos de violencia sexual).</w:t>
      </w:r>
    </w:p>
    <w:p w:rsidR="003B7C52" w:rsidRDefault="0055372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A22AF5">
        <w:rPr>
          <w:rFonts w:ascii="Arial" w:hAnsi="Arial" w:cs="Arial"/>
        </w:rPr>
        <w:t xml:space="preserve"> </w:t>
      </w:r>
      <w:r w:rsidR="009B0902">
        <w:rPr>
          <w:rFonts w:ascii="Arial" w:hAnsi="Arial" w:cs="Arial"/>
        </w:rPr>
        <w:t xml:space="preserve">personal de Hospital Divino Niño comenta </w:t>
      </w:r>
      <w:r w:rsidR="00A22AF5">
        <w:rPr>
          <w:rFonts w:ascii="Arial" w:hAnsi="Arial" w:cs="Arial"/>
        </w:rPr>
        <w:t>la situación clínica de la paciente</w:t>
      </w:r>
      <w:r w:rsidR="009B090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la Central de R</w:t>
      </w:r>
      <w:r w:rsidR="009B0902">
        <w:rPr>
          <w:rFonts w:ascii="Arial" w:hAnsi="Arial" w:cs="Arial"/>
        </w:rPr>
        <w:t xml:space="preserve">eferencia </w:t>
      </w:r>
      <w:r>
        <w:rPr>
          <w:rFonts w:ascii="Arial" w:hAnsi="Arial" w:cs="Arial"/>
        </w:rPr>
        <w:t xml:space="preserve">de nuestra Institución </w:t>
      </w:r>
      <w:r w:rsidR="009B0902">
        <w:rPr>
          <w:rFonts w:ascii="Arial" w:hAnsi="Arial" w:cs="Arial"/>
        </w:rPr>
        <w:t>refiriendo deterioro neurológico sin especificar desde que horas hemiplejia derecha con pobre respuesta a estímulos, se da código y se acepta remisión.</w:t>
      </w:r>
    </w:p>
    <w:p w:rsidR="003B7C52" w:rsidRDefault="003B7C52">
      <w:pPr>
        <w:pStyle w:val="Standard"/>
        <w:jc w:val="both"/>
        <w:rPr>
          <w:rFonts w:ascii="Arial" w:hAnsi="Arial" w:cs="Arial"/>
        </w:rPr>
      </w:pPr>
    </w:p>
    <w:p w:rsidR="003B7C52" w:rsidRDefault="009B090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La paciente  ingresa  a nuestra institución en contexto de víctima de violencia sexual en malas condiciones</w:t>
      </w:r>
      <w:r w:rsidR="00553727">
        <w:rPr>
          <w:rFonts w:ascii="Arial" w:hAnsi="Arial" w:cs="Arial"/>
        </w:rPr>
        <w:t xml:space="preserve"> clínicas</w:t>
      </w:r>
      <w:r>
        <w:rPr>
          <w:rFonts w:ascii="Arial" w:hAnsi="Arial" w:cs="Arial"/>
        </w:rPr>
        <w:t xml:space="preserve">, con déficit neurológico, </w:t>
      </w:r>
      <w:r w:rsidR="00A22AF5">
        <w:rPr>
          <w:rFonts w:ascii="Arial" w:hAnsi="Arial" w:cs="Arial"/>
        </w:rPr>
        <w:t xml:space="preserve">se le realiza un </w:t>
      </w:r>
      <w:r>
        <w:rPr>
          <w:rFonts w:ascii="Arial" w:hAnsi="Arial" w:cs="Arial"/>
        </w:rPr>
        <w:t xml:space="preserve">TAC que evidencia hemorragia </w:t>
      </w:r>
      <w:r w:rsidR="00553727">
        <w:rPr>
          <w:rFonts w:ascii="Arial" w:hAnsi="Arial" w:cs="Arial"/>
        </w:rPr>
        <w:t>intraparenquimatosa</w:t>
      </w:r>
      <w:r w:rsidR="00A22AF5">
        <w:rPr>
          <w:rFonts w:ascii="Arial" w:hAnsi="Arial" w:cs="Arial"/>
        </w:rPr>
        <w:t xml:space="preserve"> muy </w:t>
      </w:r>
      <w:r>
        <w:rPr>
          <w:rFonts w:ascii="Arial" w:hAnsi="Arial" w:cs="Arial"/>
        </w:rPr>
        <w:t xml:space="preserve">marcada </w:t>
      </w:r>
      <w:r w:rsidR="00A22AF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hemisferio izquierdo y ventrículos, se comenta </w:t>
      </w:r>
      <w:r w:rsidR="00A22AF5">
        <w:rPr>
          <w:rFonts w:ascii="Arial" w:hAnsi="Arial" w:cs="Arial"/>
        </w:rPr>
        <w:t xml:space="preserve">la paciente </w:t>
      </w:r>
      <w:r>
        <w:rPr>
          <w:rFonts w:ascii="Arial" w:hAnsi="Arial" w:cs="Arial"/>
        </w:rPr>
        <w:t xml:space="preserve">con </w:t>
      </w:r>
      <w:r w:rsidR="00A22AF5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neurocirujano de turno </w:t>
      </w:r>
      <w:r w:rsidR="00A22AF5">
        <w:rPr>
          <w:rFonts w:ascii="Arial" w:hAnsi="Arial" w:cs="Arial"/>
        </w:rPr>
        <w:t xml:space="preserve">quien </w:t>
      </w:r>
      <w:r>
        <w:rPr>
          <w:rFonts w:ascii="Arial" w:hAnsi="Arial" w:cs="Arial"/>
        </w:rPr>
        <w:t xml:space="preserve">considera </w:t>
      </w:r>
      <w:r w:rsidR="00A22AF5">
        <w:rPr>
          <w:rFonts w:ascii="Arial" w:hAnsi="Arial" w:cs="Arial"/>
        </w:rPr>
        <w:t xml:space="preserve">que la </w:t>
      </w:r>
      <w:r>
        <w:rPr>
          <w:rFonts w:ascii="Arial" w:hAnsi="Arial" w:cs="Arial"/>
        </w:rPr>
        <w:t xml:space="preserve">paciente requiere </w:t>
      </w:r>
      <w:r w:rsidR="00A22AF5">
        <w:rPr>
          <w:rFonts w:ascii="Arial" w:hAnsi="Arial" w:cs="Arial"/>
        </w:rPr>
        <w:t>intervención</w:t>
      </w:r>
      <w:r>
        <w:rPr>
          <w:rFonts w:ascii="Arial" w:hAnsi="Arial" w:cs="Arial"/>
        </w:rPr>
        <w:t xml:space="preserve"> </w:t>
      </w:r>
      <w:r w:rsidR="00A22AF5">
        <w:rPr>
          <w:rFonts w:ascii="Arial" w:hAnsi="Arial" w:cs="Arial"/>
        </w:rPr>
        <w:t>quirúrgica.</w:t>
      </w:r>
    </w:p>
    <w:p w:rsidR="003B7C52" w:rsidRDefault="000D7EF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ingreso a la Unidad de Cuidados Intensivos se hacen los siguientes </w:t>
      </w:r>
      <w:r w:rsidR="009B0902">
        <w:rPr>
          <w:rFonts w:ascii="Arial" w:hAnsi="Arial" w:cs="Arial"/>
        </w:rPr>
        <w:t>Diagnósticos</w:t>
      </w:r>
      <w:r>
        <w:rPr>
          <w:rFonts w:ascii="Arial" w:hAnsi="Arial" w:cs="Arial"/>
        </w:rPr>
        <w:t>.</w:t>
      </w:r>
    </w:p>
    <w:p w:rsidR="003B7C52" w:rsidRDefault="009B0902" w:rsidP="000D7EF4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Politraumatismo</w:t>
      </w:r>
    </w:p>
    <w:p w:rsidR="003B7C52" w:rsidRDefault="009B0902" w:rsidP="000D7EF4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Trauma cráneo encefálico severo</w:t>
      </w:r>
    </w:p>
    <w:p w:rsidR="000D7EF4" w:rsidRDefault="009B0902" w:rsidP="000D7EF4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Hemorragia intraparenquimatosa frontal izquierda e </w:t>
      </w:r>
      <w:r w:rsidR="00A22AF5">
        <w:rPr>
          <w:rFonts w:ascii="Arial" w:hAnsi="Arial" w:cs="Arial"/>
        </w:rPr>
        <w:t>interventricular</w:t>
      </w:r>
      <w:r>
        <w:rPr>
          <w:rFonts w:ascii="Arial" w:hAnsi="Arial" w:cs="Arial"/>
        </w:rPr>
        <w:t xml:space="preserve"> lateral bilateral.</w:t>
      </w:r>
    </w:p>
    <w:p w:rsidR="003B7C52" w:rsidRDefault="009B0902" w:rsidP="000D7EF4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Trauma cerrado de tórax </w:t>
      </w:r>
    </w:p>
    <w:p w:rsidR="003B7C52" w:rsidRDefault="009B0902" w:rsidP="000D7EF4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Trauma cerrado de abdomen </w:t>
      </w:r>
    </w:p>
    <w:p w:rsidR="003B7C52" w:rsidRDefault="009B0902" w:rsidP="000D7EF4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Lesiones de</w:t>
      </w:r>
      <w:r w:rsidR="00A22AF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canal vaginal </w:t>
      </w:r>
    </w:p>
    <w:p w:rsidR="003B7C52" w:rsidRDefault="009B0902" w:rsidP="000D7EF4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Trauma de tejidos blandos</w:t>
      </w:r>
    </w:p>
    <w:p w:rsidR="006D6160" w:rsidRDefault="000D7EF4" w:rsidP="000D7EF4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9B0902">
        <w:rPr>
          <w:rFonts w:ascii="Arial" w:hAnsi="Arial" w:cs="Arial"/>
        </w:rPr>
        <w:t xml:space="preserve">uemaduras múltiples grado </w:t>
      </w:r>
      <w:r w:rsidR="00A22AF5">
        <w:rPr>
          <w:rFonts w:ascii="Arial" w:hAnsi="Arial" w:cs="Arial"/>
        </w:rPr>
        <w:t>I</w:t>
      </w:r>
      <w:r w:rsidR="009B0902">
        <w:rPr>
          <w:rFonts w:ascii="Arial" w:hAnsi="Arial" w:cs="Arial"/>
        </w:rPr>
        <w:t xml:space="preserve"> - </w:t>
      </w:r>
      <w:r w:rsidR="00A22AF5">
        <w:rPr>
          <w:rFonts w:ascii="Arial" w:hAnsi="Arial" w:cs="Arial"/>
        </w:rPr>
        <w:t>II</w:t>
      </w:r>
      <w:r w:rsidR="009B0902">
        <w:rPr>
          <w:rFonts w:ascii="Arial" w:hAnsi="Arial" w:cs="Arial"/>
        </w:rPr>
        <w:t xml:space="preserve"> </w:t>
      </w:r>
    </w:p>
    <w:p w:rsidR="003B7C52" w:rsidRDefault="009B0902" w:rsidP="000D7EF4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Falla ventilatoria</w:t>
      </w:r>
      <w:r w:rsidR="00A22AF5">
        <w:rPr>
          <w:rFonts w:ascii="Arial" w:hAnsi="Arial" w:cs="Arial"/>
        </w:rPr>
        <w:t xml:space="preserve"> secundaria al politraumatismo</w:t>
      </w:r>
    </w:p>
    <w:p w:rsidR="003B7C52" w:rsidRDefault="009B0902" w:rsidP="000D7EF4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Violencia sexual? </w:t>
      </w:r>
    </w:p>
    <w:p w:rsidR="003B7C52" w:rsidRDefault="003B7C52">
      <w:pPr>
        <w:pStyle w:val="Standard"/>
        <w:jc w:val="both"/>
        <w:rPr>
          <w:rFonts w:ascii="Arial" w:hAnsi="Arial" w:cs="Arial"/>
        </w:rPr>
      </w:pPr>
    </w:p>
    <w:p w:rsidR="003B7C52" w:rsidRDefault="009B090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paciente </w:t>
      </w:r>
      <w:r w:rsidR="009615ED">
        <w:rPr>
          <w:rFonts w:ascii="Arial" w:hAnsi="Arial" w:cs="Arial"/>
        </w:rPr>
        <w:t>fue</w:t>
      </w:r>
      <w:r>
        <w:rPr>
          <w:rFonts w:ascii="Arial" w:hAnsi="Arial" w:cs="Arial"/>
        </w:rPr>
        <w:t xml:space="preserve"> llevada  a cirugía en 5 </w:t>
      </w:r>
      <w:r w:rsidR="006D6160">
        <w:rPr>
          <w:rFonts w:ascii="Arial" w:hAnsi="Arial" w:cs="Arial"/>
        </w:rPr>
        <w:t>oportunidades.</w:t>
      </w:r>
    </w:p>
    <w:p w:rsidR="003B7C52" w:rsidRDefault="009B090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Requirió colocación de tubo de tórax por  neumotórax traumático lado derecho. </w:t>
      </w:r>
      <w:r w:rsidR="00553727">
        <w:rPr>
          <w:rFonts w:ascii="Arial" w:hAnsi="Arial" w:cs="Arial"/>
        </w:rPr>
        <w:t>Se practica una</w:t>
      </w:r>
      <w:r>
        <w:rPr>
          <w:rFonts w:ascii="Arial" w:hAnsi="Arial" w:cs="Arial"/>
        </w:rPr>
        <w:t xml:space="preserve"> craneotomía</w:t>
      </w:r>
      <w:r w:rsidR="00553727">
        <w:rPr>
          <w:rFonts w:ascii="Arial" w:hAnsi="Arial" w:cs="Arial"/>
        </w:rPr>
        <w:t xml:space="preserve"> descompresiva </w:t>
      </w:r>
      <w:r>
        <w:rPr>
          <w:rFonts w:ascii="Arial" w:hAnsi="Arial" w:cs="Arial"/>
        </w:rPr>
        <w:t xml:space="preserve">fronto parietal derecha, se realiza  drenaje de colección intraventricular y reparación de senos dúrales rotos, se deja sistema de medición de </w:t>
      </w:r>
      <w:r w:rsidR="000D7EF4">
        <w:rPr>
          <w:rFonts w:ascii="Arial" w:hAnsi="Arial" w:cs="Arial"/>
        </w:rPr>
        <w:t>Presión</w:t>
      </w:r>
      <w:r w:rsidR="00553727">
        <w:rPr>
          <w:rFonts w:ascii="Arial" w:hAnsi="Arial" w:cs="Arial"/>
        </w:rPr>
        <w:t xml:space="preserve"> intracraneana</w:t>
      </w:r>
      <w:r>
        <w:rPr>
          <w:rFonts w:ascii="Arial" w:hAnsi="Arial" w:cs="Arial"/>
        </w:rPr>
        <w:t>.</w:t>
      </w:r>
    </w:p>
    <w:p w:rsidR="003B7C52" w:rsidRDefault="003B7C52">
      <w:pPr>
        <w:pStyle w:val="Standard"/>
        <w:jc w:val="both"/>
        <w:rPr>
          <w:rFonts w:ascii="Arial" w:hAnsi="Arial" w:cs="Arial"/>
        </w:rPr>
      </w:pPr>
    </w:p>
    <w:p w:rsidR="000D7EF4" w:rsidRDefault="00380ADC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Se le retiró el soporte ventilatorio debido a la estab</w:t>
      </w:r>
      <w:r w:rsidR="008E33FA">
        <w:rPr>
          <w:rFonts w:ascii="Arial" w:hAnsi="Arial" w:cs="Arial"/>
        </w:rPr>
        <w:t>ilización de sus signos vitales, el día 24 de noviembre fue trasladada al área de hospitalización para continuar el proceso de rehabilitación física, respiratoria</w:t>
      </w:r>
      <w:r w:rsidR="00104D27">
        <w:rPr>
          <w:rFonts w:ascii="Arial" w:hAnsi="Arial" w:cs="Arial"/>
        </w:rPr>
        <w:t>, y el día 30 de noviembre fallece hacia las 05:30 horas como consecuencia del trauma craneoencefálico severo y la hemorragia intrapar</w:t>
      </w:r>
      <w:r w:rsidR="00236A9B">
        <w:rPr>
          <w:rFonts w:ascii="Arial" w:hAnsi="Arial" w:cs="Arial"/>
        </w:rPr>
        <w:t>enquimatosa del tejido cerebral.</w:t>
      </w:r>
    </w:p>
    <w:p w:rsidR="000A3BC1" w:rsidRDefault="000A3BC1">
      <w:pPr>
        <w:pStyle w:val="Standard"/>
        <w:jc w:val="both"/>
        <w:rPr>
          <w:rFonts w:ascii="Arial" w:hAnsi="Arial" w:cs="Arial"/>
        </w:rPr>
      </w:pPr>
    </w:p>
    <w:p w:rsidR="000A3BC1" w:rsidRDefault="000A3BC1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la hospitalización su pronóstico neurológico siempre fue incierto.</w:t>
      </w:r>
      <w:bookmarkStart w:id="0" w:name="_GoBack"/>
      <w:bookmarkEnd w:id="0"/>
    </w:p>
    <w:p w:rsidR="000A3BC1" w:rsidRDefault="000A3BC1">
      <w:pPr>
        <w:pStyle w:val="Standard"/>
        <w:jc w:val="both"/>
        <w:rPr>
          <w:rFonts w:ascii="Arial" w:hAnsi="Arial" w:cs="Arial"/>
        </w:rPr>
      </w:pPr>
    </w:p>
    <w:p w:rsidR="000A3BC1" w:rsidRDefault="000A3BC1">
      <w:pPr>
        <w:pStyle w:val="Standard"/>
        <w:jc w:val="both"/>
        <w:rPr>
          <w:rFonts w:ascii="Arial" w:hAnsi="Arial" w:cs="Arial"/>
        </w:rPr>
      </w:pPr>
    </w:p>
    <w:p w:rsidR="00236A9B" w:rsidRDefault="00236A9B">
      <w:pPr>
        <w:pStyle w:val="Standard"/>
        <w:jc w:val="both"/>
        <w:rPr>
          <w:rFonts w:ascii="Arial" w:hAnsi="Arial" w:cs="Arial"/>
        </w:rPr>
      </w:pPr>
    </w:p>
    <w:p w:rsidR="00236A9B" w:rsidRDefault="00236A9B">
      <w:pPr>
        <w:pStyle w:val="Standard"/>
        <w:jc w:val="both"/>
        <w:rPr>
          <w:rFonts w:ascii="Arial" w:hAnsi="Arial" w:cs="Arial"/>
        </w:rPr>
      </w:pPr>
    </w:p>
    <w:p w:rsidR="00950818" w:rsidRDefault="00950818">
      <w:pPr>
        <w:pStyle w:val="Standard"/>
        <w:jc w:val="both"/>
        <w:rPr>
          <w:rFonts w:ascii="Arial" w:hAnsi="Arial" w:cs="Arial"/>
        </w:rPr>
      </w:pPr>
    </w:p>
    <w:p w:rsidR="00950818" w:rsidRDefault="00950818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Dado en la ciudad de Guadalajara de Buga, a los 30 días del mes de noviembre de 2016, a las 10+00 horas.</w:t>
      </w:r>
    </w:p>
    <w:p w:rsidR="003B7C52" w:rsidRDefault="003B7C52">
      <w:pPr>
        <w:pStyle w:val="Standard"/>
        <w:jc w:val="both"/>
        <w:rPr>
          <w:rFonts w:ascii="Arial" w:hAnsi="Arial" w:cs="Arial"/>
        </w:rPr>
      </w:pPr>
    </w:p>
    <w:p w:rsidR="003B7C52" w:rsidRDefault="003B7C52">
      <w:pPr>
        <w:pStyle w:val="Standard"/>
        <w:jc w:val="both"/>
        <w:rPr>
          <w:rFonts w:ascii="Arial" w:hAnsi="Arial" w:cs="Arial"/>
        </w:rPr>
      </w:pPr>
    </w:p>
    <w:p w:rsidR="003B7C52" w:rsidRDefault="003B7C52">
      <w:pPr>
        <w:pStyle w:val="Standard"/>
        <w:jc w:val="both"/>
        <w:rPr>
          <w:rFonts w:ascii="Arial" w:hAnsi="Arial" w:cs="Arial"/>
        </w:rPr>
      </w:pPr>
    </w:p>
    <w:p w:rsidR="003B7C52" w:rsidRDefault="003B7C52">
      <w:pPr>
        <w:pStyle w:val="Standard"/>
        <w:jc w:val="both"/>
        <w:rPr>
          <w:rFonts w:ascii="Arial" w:hAnsi="Arial" w:cs="Arial"/>
        </w:rPr>
      </w:pPr>
    </w:p>
    <w:p w:rsidR="003B7C52" w:rsidRDefault="003B7C52">
      <w:pPr>
        <w:pStyle w:val="Standard"/>
        <w:jc w:val="both"/>
        <w:rPr>
          <w:rFonts w:ascii="Arial" w:hAnsi="Arial" w:cs="Arial"/>
        </w:rPr>
      </w:pPr>
    </w:p>
    <w:sectPr w:rsidR="003B7C52" w:rsidSect="006D6160">
      <w:headerReference w:type="default" r:id="rId7"/>
      <w:footerReference w:type="default" r:id="rId8"/>
      <w:pgSz w:w="12240" w:h="15840"/>
      <w:pgMar w:top="2410" w:right="1134" w:bottom="1134" w:left="24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E1" w:rsidRDefault="00F128E1">
      <w:r>
        <w:separator/>
      </w:r>
    </w:p>
  </w:endnote>
  <w:endnote w:type="continuationSeparator" w:id="0">
    <w:p w:rsidR="00F128E1" w:rsidRDefault="00F1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60" w:rsidRPr="00827E70" w:rsidRDefault="006D6160" w:rsidP="006D6160">
    <w:pPr>
      <w:pStyle w:val="Encabezado"/>
      <w:jc w:val="center"/>
      <w:rPr>
        <w:rFonts w:ascii="Arial" w:hAnsi="Arial" w:cs="Arial"/>
        <w:bCs/>
        <w:color w:val="000066"/>
        <w:sz w:val="20"/>
        <w:szCs w:val="20"/>
      </w:rPr>
    </w:pPr>
    <w:r w:rsidRPr="00827E70">
      <w:rPr>
        <w:rFonts w:ascii="Arial" w:hAnsi="Arial" w:cs="Arial"/>
        <w:bCs/>
        <w:color w:val="000066"/>
        <w:sz w:val="20"/>
        <w:szCs w:val="20"/>
      </w:rPr>
      <w:t xml:space="preserve">Guadalajara de Buga. Carrera 8 N˚17-52 </w:t>
    </w:r>
    <w:r w:rsidRPr="00827E70">
      <w:rPr>
        <w:rFonts w:ascii="Arial" w:hAnsi="Arial" w:cs="Arial"/>
        <w:bCs/>
        <w:color w:val="000066"/>
        <w:sz w:val="20"/>
        <w:szCs w:val="20"/>
      </w:rPr>
      <w:sym w:font="Wingdings" w:char="F029"/>
    </w:r>
    <w:r w:rsidRPr="00827E70">
      <w:rPr>
        <w:rFonts w:ascii="Arial" w:hAnsi="Arial" w:cs="Arial"/>
        <w:bCs/>
        <w:color w:val="000066"/>
        <w:sz w:val="20"/>
        <w:szCs w:val="20"/>
      </w:rPr>
      <w:t xml:space="preserve"> 2361000 fax 2283016</w:t>
    </w:r>
  </w:p>
  <w:p w:rsidR="006D6160" w:rsidRPr="00827E70" w:rsidRDefault="006D6160" w:rsidP="006D6160">
    <w:pPr>
      <w:pStyle w:val="Encabezado"/>
      <w:jc w:val="center"/>
      <w:rPr>
        <w:rFonts w:ascii="Arial" w:hAnsi="Arial" w:cs="Arial"/>
        <w:sz w:val="20"/>
        <w:szCs w:val="20"/>
      </w:rPr>
    </w:pPr>
    <w:r w:rsidRPr="00827E70">
      <w:rPr>
        <w:rFonts w:ascii="Arial" w:hAnsi="Arial" w:cs="Arial"/>
        <w:bCs/>
        <w:color w:val="000066"/>
        <w:sz w:val="20"/>
        <w:szCs w:val="20"/>
      </w:rPr>
      <w:t>Más información y Contactos: Website: www.fhsjb.org</w:t>
    </w:r>
  </w:p>
  <w:p w:rsidR="006D6160" w:rsidRDefault="006D61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E1" w:rsidRDefault="00F128E1">
      <w:r>
        <w:rPr>
          <w:color w:val="000000"/>
        </w:rPr>
        <w:separator/>
      </w:r>
    </w:p>
  </w:footnote>
  <w:footnote w:type="continuationSeparator" w:id="0">
    <w:p w:rsidR="00F128E1" w:rsidRDefault="00F1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60" w:rsidRDefault="006D6160">
    <w:pPr>
      <w:pStyle w:val="Encabezado"/>
    </w:pPr>
    <w:r>
      <w:rPr>
        <w:noProof/>
        <w:lang w:eastAsia="es-CO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-523875</wp:posOffset>
          </wp:positionH>
          <wp:positionV relativeFrom="paragraph">
            <wp:posOffset>-101600</wp:posOffset>
          </wp:positionV>
          <wp:extent cx="3333750" cy="828675"/>
          <wp:effectExtent l="0" t="0" r="0" b="9525"/>
          <wp:wrapNone/>
          <wp:docPr id="1" name="Imagen 1" descr="logo horizontal NIT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 NIT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3DB1"/>
    <w:multiLevelType w:val="hybridMultilevel"/>
    <w:tmpl w:val="FCA28B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46B4E"/>
    <w:multiLevelType w:val="hybridMultilevel"/>
    <w:tmpl w:val="CAC457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A1A0B"/>
    <w:multiLevelType w:val="hybridMultilevel"/>
    <w:tmpl w:val="A02072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52"/>
    <w:rsid w:val="0004096F"/>
    <w:rsid w:val="00066F5D"/>
    <w:rsid w:val="000A3BC1"/>
    <w:rsid w:val="000D7EF4"/>
    <w:rsid w:val="00104D27"/>
    <w:rsid w:val="001162C5"/>
    <w:rsid w:val="001D33AF"/>
    <w:rsid w:val="00236A9B"/>
    <w:rsid w:val="00380ADC"/>
    <w:rsid w:val="003B7C52"/>
    <w:rsid w:val="00553727"/>
    <w:rsid w:val="00647978"/>
    <w:rsid w:val="006D6160"/>
    <w:rsid w:val="008E33FA"/>
    <w:rsid w:val="00950818"/>
    <w:rsid w:val="009615ED"/>
    <w:rsid w:val="009B0902"/>
    <w:rsid w:val="00A02DCD"/>
    <w:rsid w:val="00A22AF5"/>
    <w:rsid w:val="00F128E1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4C44D12-88C5-488E-A453-97556661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Normal"/>
    <w:link w:val="EncabezadoCar"/>
    <w:unhideWhenUsed/>
    <w:rsid w:val="006D6160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6D6160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D6160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6160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BC1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BC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ASISTENTE</cp:lastModifiedBy>
  <cp:revision>12</cp:revision>
  <cp:lastPrinted>2016-11-30T14:59:00Z</cp:lastPrinted>
  <dcterms:created xsi:type="dcterms:W3CDTF">2016-11-23T12:33:00Z</dcterms:created>
  <dcterms:modified xsi:type="dcterms:W3CDTF">2016-11-30T15:04:00Z</dcterms:modified>
</cp:coreProperties>
</file>