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8A" w:rsidRPr="007A3165" w:rsidRDefault="0022602C" w:rsidP="007D70D7">
      <w:pPr>
        <w:tabs>
          <w:tab w:val="left" w:pos="0"/>
        </w:tabs>
        <w:ind w:left="3600"/>
        <w:rPr>
          <w:sz w:val="23"/>
          <w:szCs w:val="23"/>
        </w:rPr>
      </w:pPr>
      <w:r>
        <w:rPr>
          <w:noProof/>
        </w:rPr>
        <w:drawing>
          <wp:anchor distT="0" distB="0" distL="114300" distR="114300" simplePos="0" relativeHeight="251662336" behindDoc="1" locked="0" layoutInCell="1" allowOverlap="1" wp14:anchorId="6F2D08FC" wp14:editId="2DBEAB3A">
            <wp:simplePos x="0" y="0"/>
            <wp:positionH relativeFrom="column">
              <wp:posOffset>19685</wp:posOffset>
            </wp:positionH>
            <wp:positionV relativeFrom="paragraph">
              <wp:posOffset>-199390</wp:posOffset>
            </wp:positionV>
            <wp:extent cx="1066800" cy="1066800"/>
            <wp:effectExtent l="0" t="0" r="0" b="0"/>
            <wp:wrapNone/>
            <wp:docPr id="4" name="Picture 4" descr="S:\USAO-PR seals\02-PR DOJ SEAL-GIF\District-of-PR-GIF-gray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AO-PR seals\02-PR DOJ SEAL-GIF\District-of-PR-GIF-graysca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A64">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-200025</wp:posOffset>
                </wp:positionV>
                <wp:extent cx="1155065" cy="107251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C5" w:rsidRDefault="006849C5" w:rsidP="00C546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5.75pt;width:90.95pt;height:8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nv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" filled="f" stroked="f">
                <v:textbox style="mso-fit-shape-to-text:t">
                  <w:txbxContent>
                    <w:p w:rsidR="006849C5" w:rsidRDefault="006849C5" w:rsidP="00C54630"/>
                  </w:txbxContent>
                </v:textbox>
              </v:shape>
            </w:pict>
          </mc:Fallback>
        </mc:AlternateContent>
      </w:r>
      <w:r w:rsidR="00150B8A" w:rsidRPr="007B1774">
        <w:rPr>
          <w:sz w:val="24"/>
          <w:szCs w:val="24"/>
        </w:rPr>
        <w:t xml:space="preserve">          </w:t>
      </w:r>
      <w:r w:rsidR="00C54630" w:rsidRPr="007B1774">
        <w:rPr>
          <w:sz w:val="24"/>
          <w:szCs w:val="24"/>
        </w:rPr>
        <w:t xml:space="preserve">              </w:t>
      </w:r>
      <w:r w:rsidR="00150B8A" w:rsidRPr="007A3165">
        <w:rPr>
          <w:b/>
          <w:bCs/>
          <w:sz w:val="23"/>
          <w:szCs w:val="23"/>
        </w:rPr>
        <w:t>U.S. Department of Justice</w:t>
      </w:r>
    </w:p>
    <w:p w:rsidR="00150B8A" w:rsidRPr="007A3165" w:rsidRDefault="00150B8A" w:rsidP="00150B8A">
      <w:pPr>
        <w:ind w:left="3600"/>
        <w:rPr>
          <w:sz w:val="23"/>
          <w:szCs w:val="23"/>
        </w:rPr>
      </w:pPr>
    </w:p>
    <w:p w:rsidR="00150B8A" w:rsidRPr="007A3165" w:rsidRDefault="007D70D7" w:rsidP="00150B8A">
      <w:pPr>
        <w:ind w:left="5040"/>
        <w:rPr>
          <w:b/>
          <w:sz w:val="23"/>
          <w:szCs w:val="23"/>
        </w:rPr>
      </w:pPr>
      <w:r w:rsidRPr="007A3165">
        <w:rPr>
          <w:b/>
          <w:sz w:val="23"/>
          <w:szCs w:val="23"/>
        </w:rPr>
        <w:t>Rosa Emilia Rodríguez-</w:t>
      </w:r>
      <w:proofErr w:type="spellStart"/>
      <w:r w:rsidRPr="007A3165">
        <w:rPr>
          <w:b/>
          <w:sz w:val="23"/>
          <w:szCs w:val="23"/>
        </w:rPr>
        <w:t>Vé</w:t>
      </w:r>
      <w:r w:rsidR="00150B8A" w:rsidRPr="007A3165">
        <w:rPr>
          <w:b/>
          <w:sz w:val="23"/>
          <w:szCs w:val="23"/>
        </w:rPr>
        <w:t>lez</w:t>
      </w:r>
      <w:proofErr w:type="spellEnd"/>
    </w:p>
    <w:p w:rsidR="00150B8A" w:rsidRPr="007A3165" w:rsidRDefault="00150B8A" w:rsidP="00150B8A">
      <w:pPr>
        <w:ind w:left="5040"/>
        <w:rPr>
          <w:sz w:val="23"/>
          <w:szCs w:val="23"/>
        </w:rPr>
      </w:pPr>
      <w:r w:rsidRPr="007A3165">
        <w:rPr>
          <w:sz w:val="23"/>
          <w:szCs w:val="23"/>
        </w:rPr>
        <w:t>United States Attorney</w:t>
      </w:r>
    </w:p>
    <w:p w:rsidR="00150B8A" w:rsidRPr="007A3165" w:rsidRDefault="00150B8A" w:rsidP="00150B8A">
      <w:pPr>
        <w:ind w:left="5040"/>
        <w:rPr>
          <w:sz w:val="23"/>
          <w:szCs w:val="23"/>
        </w:rPr>
      </w:pPr>
      <w:r w:rsidRPr="007A3165">
        <w:rPr>
          <w:sz w:val="23"/>
          <w:szCs w:val="23"/>
        </w:rPr>
        <w:t>District of Puerto Rico</w:t>
      </w:r>
    </w:p>
    <w:p w:rsidR="00150B8A" w:rsidRPr="007A3165" w:rsidRDefault="004C1A64" w:rsidP="00150B8A">
      <w:pPr>
        <w:ind w:left="5040"/>
        <w:rPr>
          <w:sz w:val="23"/>
          <w:szCs w:val="23"/>
        </w:rPr>
      </w:pPr>
      <w:r w:rsidRPr="007A3165">
        <w:rPr>
          <w:noProof/>
          <w:sz w:val="23"/>
          <w:szCs w:val="23"/>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151130</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0D27"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9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yUFAIAACk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" strokecolor="#020000" strokeweight=".96pt">
                <w10:wrap anchorx="margin"/>
              </v:line>
            </w:pict>
          </mc:Fallback>
        </mc:AlternateContent>
      </w:r>
    </w:p>
    <w:p w:rsidR="00150B8A" w:rsidRPr="007A3165" w:rsidRDefault="00150B8A" w:rsidP="00150B8A">
      <w:pPr>
        <w:ind w:left="4320" w:firstLine="720"/>
        <w:rPr>
          <w:i/>
          <w:sz w:val="23"/>
          <w:szCs w:val="23"/>
        </w:rPr>
      </w:pPr>
      <w:r w:rsidRPr="007A3165">
        <w:rPr>
          <w:i/>
          <w:sz w:val="23"/>
          <w:szCs w:val="23"/>
        </w:rPr>
        <w:t>350 Carlos Chardon Avenue, Suite 1201</w:t>
      </w:r>
    </w:p>
    <w:p w:rsidR="00150B8A" w:rsidRPr="007A3165" w:rsidRDefault="00150B8A" w:rsidP="00C81206">
      <w:pPr>
        <w:ind w:left="4320" w:firstLine="720"/>
        <w:rPr>
          <w:i/>
          <w:sz w:val="23"/>
          <w:szCs w:val="23"/>
        </w:rPr>
      </w:pPr>
      <w:proofErr w:type="spellStart"/>
      <w:r w:rsidRPr="007A3165">
        <w:rPr>
          <w:i/>
          <w:sz w:val="23"/>
          <w:szCs w:val="23"/>
        </w:rPr>
        <w:t>Hato</w:t>
      </w:r>
      <w:proofErr w:type="spellEnd"/>
      <w:r w:rsidRPr="007A3165">
        <w:rPr>
          <w:i/>
          <w:sz w:val="23"/>
          <w:szCs w:val="23"/>
        </w:rPr>
        <w:t xml:space="preserve"> Rey, PR 00918</w:t>
      </w:r>
    </w:p>
    <w:p w:rsidR="00150B8A" w:rsidRPr="007A3165" w:rsidRDefault="00150B8A" w:rsidP="00150B8A">
      <w:pPr>
        <w:ind w:left="4320" w:firstLine="720"/>
        <w:rPr>
          <w:i/>
          <w:sz w:val="23"/>
          <w:szCs w:val="23"/>
        </w:rPr>
      </w:pPr>
      <w:r w:rsidRPr="007A3165">
        <w:rPr>
          <w:i/>
          <w:sz w:val="23"/>
          <w:szCs w:val="23"/>
        </w:rPr>
        <w:t>PHONE: 787-766-5656</w:t>
      </w:r>
    </w:p>
    <w:p w:rsidR="00150B8A" w:rsidRPr="007A3165" w:rsidRDefault="00150B8A" w:rsidP="00150B8A">
      <w:pPr>
        <w:ind w:left="4320" w:firstLine="720"/>
        <w:rPr>
          <w:i/>
          <w:sz w:val="23"/>
          <w:szCs w:val="23"/>
        </w:rPr>
      </w:pPr>
      <w:r w:rsidRPr="007A3165">
        <w:rPr>
          <w:i/>
          <w:sz w:val="23"/>
          <w:szCs w:val="23"/>
        </w:rPr>
        <w:t>FAX: 787-772-4012</w:t>
      </w:r>
    </w:p>
    <w:p w:rsidR="00C54630" w:rsidRPr="007A3165" w:rsidRDefault="00C54630" w:rsidP="00150B8A">
      <w:pPr>
        <w:jc w:val="right"/>
        <w:rPr>
          <w:i/>
          <w:sz w:val="23"/>
          <w:szCs w:val="23"/>
        </w:rPr>
      </w:pPr>
    </w:p>
    <w:p w:rsidR="00E2025F" w:rsidRPr="007A3165" w:rsidRDefault="00DD251E" w:rsidP="00E2025F">
      <w:pPr>
        <w:tabs>
          <w:tab w:val="left" w:pos="720"/>
          <w:tab w:val="left" w:pos="1440"/>
          <w:tab w:val="left" w:pos="2160"/>
          <w:tab w:val="left" w:pos="2880"/>
          <w:tab w:val="left" w:pos="3600"/>
          <w:tab w:val="left" w:pos="4320"/>
          <w:tab w:val="left" w:pos="5040"/>
          <w:tab w:val="left" w:pos="5760"/>
          <w:tab w:val="left" w:pos="6480"/>
        </w:tabs>
        <w:ind w:left="6480" w:hanging="6480"/>
        <w:rPr>
          <w:b/>
          <w:bCs/>
          <w:sz w:val="23"/>
          <w:szCs w:val="23"/>
        </w:rPr>
      </w:pPr>
      <w:r w:rsidRPr="007A3165">
        <w:rPr>
          <w:sz w:val="23"/>
          <w:szCs w:val="23"/>
          <w:lang w:val="en-CA"/>
        </w:rPr>
        <w:fldChar w:fldCharType="begin"/>
      </w:r>
      <w:r w:rsidR="00E2025F" w:rsidRPr="007A3165">
        <w:rPr>
          <w:sz w:val="23"/>
          <w:szCs w:val="23"/>
          <w:lang w:val="en-CA"/>
        </w:rPr>
        <w:instrText xml:space="preserve"> SEQ CHAPTER \h \r 1</w:instrText>
      </w:r>
      <w:r w:rsidRPr="007A3165">
        <w:rPr>
          <w:sz w:val="23"/>
          <w:szCs w:val="23"/>
          <w:lang w:val="en-CA"/>
        </w:rPr>
        <w:fldChar w:fldCharType="end"/>
      </w:r>
      <w:r w:rsidR="00E2025F" w:rsidRPr="007A3165">
        <w:rPr>
          <w:b/>
          <w:bCs/>
          <w:sz w:val="23"/>
          <w:szCs w:val="23"/>
        </w:rPr>
        <w:t>FOR IMMEDIATE RELEASE</w:t>
      </w:r>
      <w:r w:rsidR="00E2025F" w:rsidRPr="007A3165">
        <w:rPr>
          <w:b/>
          <w:bCs/>
          <w:sz w:val="23"/>
          <w:szCs w:val="23"/>
        </w:rPr>
        <w:tab/>
      </w:r>
      <w:r w:rsidR="00E2025F" w:rsidRPr="007A3165">
        <w:rPr>
          <w:b/>
          <w:bCs/>
          <w:sz w:val="23"/>
          <w:szCs w:val="23"/>
        </w:rPr>
        <w:tab/>
      </w:r>
      <w:proofErr w:type="gramStart"/>
      <w:r w:rsidR="00E2025F" w:rsidRPr="007A3165">
        <w:rPr>
          <w:b/>
          <w:bCs/>
          <w:sz w:val="23"/>
          <w:szCs w:val="23"/>
        </w:rPr>
        <w:t>Contact:</w:t>
      </w:r>
      <w:proofErr w:type="gramEnd"/>
      <w:r w:rsidR="00E2025F" w:rsidRPr="007A3165">
        <w:rPr>
          <w:b/>
          <w:bCs/>
          <w:sz w:val="23"/>
          <w:szCs w:val="23"/>
        </w:rPr>
        <w:tab/>
      </w:r>
      <w:r w:rsidR="00E2025F" w:rsidRPr="007A3165">
        <w:rPr>
          <w:b/>
          <w:bCs/>
          <w:sz w:val="23"/>
          <w:szCs w:val="23"/>
          <w:u w:val="single"/>
        </w:rPr>
        <w:t>U.S. Attorney</w:t>
      </w:r>
      <w:r w:rsidR="002C2128" w:rsidRPr="007A3165">
        <w:rPr>
          <w:b/>
          <w:bCs/>
          <w:sz w:val="23"/>
          <w:szCs w:val="23"/>
          <w:u w:val="single"/>
        </w:rPr>
        <w:t>’</w:t>
      </w:r>
      <w:r w:rsidR="00E2025F" w:rsidRPr="007A3165">
        <w:rPr>
          <w:b/>
          <w:bCs/>
          <w:sz w:val="23"/>
          <w:szCs w:val="23"/>
          <w:u w:val="single"/>
        </w:rPr>
        <w:t>s Office</w:t>
      </w:r>
    </w:p>
    <w:p w:rsidR="00FD1DC1" w:rsidRPr="007A3165" w:rsidRDefault="00C32D30" w:rsidP="00E2025F">
      <w:pPr>
        <w:tabs>
          <w:tab w:val="left" w:pos="720"/>
          <w:tab w:val="left" w:pos="1440"/>
          <w:tab w:val="left" w:pos="2160"/>
          <w:tab w:val="left" w:pos="2880"/>
          <w:tab w:val="left" w:pos="3600"/>
          <w:tab w:val="left" w:pos="4320"/>
          <w:tab w:val="left" w:pos="5040"/>
          <w:tab w:val="left" w:pos="5760"/>
          <w:tab w:val="left" w:pos="6480"/>
        </w:tabs>
        <w:ind w:left="6480" w:hanging="6480"/>
        <w:rPr>
          <w:b/>
          <w:bCs/>
          <w:sz w:val="23"/>
          <w:szCs w:val="23"/>
        </w:rPr>
      </w:pPr>
      <w:r w:rsidRPr="007A3165">
        <w:rPr>
          <w:b/>
          <w:bCs/>
          <w:sz w:val="23"/>
          <w:szCs w:val="23"/>
        </w:rPr>
        <w:t xml:space="preserve">Date: </w:t>
      </w:r>
      <w:r w:rsidR="006072DD" w:rsidRPr="007A3165">
        <w:rPr>
          <w:b/>
          <w:bCs/>
          <w:sz w:val="23"/>
          <w:szCs w:val="23"/>
        </w:rPr>
        <w:t>June 21, 2017</w:t>
      </w:r>
      <w:r w:rsidR="00FD1DC1" w:rsidRPr="007A3165">
        <w:rPr>
          <w:b/>
          <w:bCs/>
          <w:sz w:val="23"/>
          <w:szCs w:val="23"/>
        </w:rPr>
        <w:t xml:space="preserve"> </w:t>
      </w:r>
      <w:r w:rsidR="00FD1DC1" w:rsidRPr="007A3165">
        <w:rPr>
          <w:b/>
          <w:bCs/>
          <w:sz w:val="23"/>
          <w:szCs w:val="23"/>
        </w:rPr>
        <w:tab/>
      </w:r>
      <w:r w:rsidR="00FD1DC1" w:rsidRPr="007A3165">
        <w:rPr>
          <w:b/>
          <w:bCs/>
          <w:sz w:val="23"/>
          <w:szCs w:val="23"/>
        </w:rPr>
        <w:tab/>
      </w:r>
      <w:r w:rsidR="00FD1DC1" w:rsidRPr="007A3165">
        <w:rPr>
          <w:b/>
          <w:bCs/>
          <w:sz w:val="23"/>
          <w:szCs w:val="23"/>
        </w:rPr>
        <w:tab/>
      </w:r>
      <w:r w:rsidR="00FD1DC1" w:rsidRPr="007A3165">
        <w:rPr>
          <w:b/>
          <w:bCs/>
          <w:sz w:val="23"/>
          <w:szCs w:val="23"/>
        </w:rPr>
        <w:tab/>
      </w:r>
      <w:r w:rsidR="00FD1DC1" w:rsidRPr="007A3165">
        <w:rPr>
          <w:b/>
          <w:bCs/>
          <w:sz w:val="23"/>
          <w:szCs w:val="23"/>
        </w:rPr>
        <w:tab/>
      </w:r>
      <w:r w:rsidR="006072DD" w:rsidRPr="007A3165">
        <w:rPr>
          <w:b/>
          <w:bCs/>
          <w:sz w:val="23"/>
          <w:szCs w:val="23"/>
        </w:rPr>
        <w:tab/>
      </w:r>
      <w:r w:rsidR="00284E1C" w:rsidRPr="007A3165">
        <w:rPr>
          <w:b/>
          <w:bCs/>
          <w:sz w:val="23"/>
          <w:szCs w:val="23"/>
        </w:rPr>
        <w:t>Lymarie V. Llovet-Ayala</w:t>
      </w:r>
    </w:p>
    <w:p w:rsidR="00FD1DC1" w:rsidRPr="007A3165" w:rsidRDefault="00B963D0" w:rsidP="00FD1DC1">
      <w:pPr>
        <w:rPr>
          <w:b/>
          <w:bCs/>
          <w:sz w:val="23"/>
          <w:szCs w:val="23"/>
        </w:rPr>
      </w:pPr>
      <w:hyperlink r:id="rId9" w:history="1">
        <w:r w:rsidR="00FD1DC1" w:rsidRPr="007A3165">
          <w:rPr>
            <w:rStyle w:val="Hyperlink"/>
            <w:sz w:val="23"/>
            <w:szCs w:val="23"/>
          </w:rPr>
          <w:t>http://www.justice.gov/usao/pr/</w:t>
        </w:r>
      </w:hyperlink>
      <w:r w:rsidR="00E2025F" w:rsidRPr="007A3165">
        <w:rPr>
          <w:b/>
          <w:bCs/>
          <w:sz w:val="23"/>
          <w:szCs w:val="23"/>
        </w:rPr>
        <w:tab/>
      </w:r>
      <w:r w:rsidR="00E2025F" w:rsidRPr="007A3165">
        <w:rPr>
          <w:b/>
          <w:bCs/>
          <w:sz w:val="23"/>
          <w:szCs w:val="23"/>
        </w:rPr>
        <w:tab/>
      </w:r>
      <w:r w:rsidR="00E2025F" w:rsidRPr="007A3165">
        <w:rPr>
          <w:b/>
          <w:bCs/>
          <w:sz w:val="23"/>
          <w:szCs w:val="23"/>
        </w:rPr>
        <w:tab/>
      </w:r>
      <w:r w:rsidR="00FD1DC1" w:rsidRPr="007A3165">
        <w:rPr>
          <w:b/>
          <w:bCs/>
          <w:sz w:val="23"/>
          <w:szCs w:val="23"/>
        </w:rPr>
        <w:tab/>
      </w:r>
      <w:r w:rsidR="00284E1C" w:rsidRPr="007A3165">
        <w:rPr>
          <w:b/>
          <w:bCs/>
          <w:sz w:val="23"/>
          <w:szCs w:val="23"/>
        </w:rPr>
        <w:t>Public Affairs</w:t>
      </w:r>
      <w:r w:rsidR="00FD1DC1" w:rsidRPr="007A3165">
        <w:rPr>
          <w:b/>
          <w:bCs/>
          <w:sz w:val="23"/>
          <w:szCs w:val="23"/>
        </w:rPr>
        <w:t xml:space="preserve"> Specialist</w:t>
      </w:r>
    </w:p>
    <w:p w:rsidR="00E2025F" w:rsidRPr="007A3165" w:rsidRDefault="00FD1DC1" w:rsidP="00E2025F">
      <w:pPr>
        <w:tabs>
          <w:tab w:val="left" w:pos="720"/>
          <w:tab w:val="left" w:pos="1440"/>
          <w:tab w:val="left" w:pos="2160"/>
          <w:tab w:val="left" w:pos="2880"/>
          <w:tab w:val="left" w:pos="3600"/>
          <w:tab w:val="left" w:pos="4320"/>
          <w:tab w:val="left" w:pos="5040"/>
          <w:tab w:val="left" w:pos="5760"/>
          <w:tab w:val="left" w:pos="6480"/>
        </w:tabs>
        <w:ind w:left="6480" w:hanging="6480"/>
        <w:rPr>
          <w:b/>
          <w:bCs/>
          <w:sz w:val="23"/>
          <w:szCs w:val="23"/>
        </w:rPr>
      </w:pPr>
      <w:r w:rsidRPr="007A3165">
        <w:rPr>
          <w:b/>
          <w:bCs/>
          <w:sz w:val="23"/>
          <w:szCs w:val="23"/>
        </w:rPr>
        <w:tab/>
      </w:r>
      <w:r w:rsidRPr="007A3165">
        <w:rPr>
          <w:b/>
          <w:bCs/>
          <w:sz w:val="23"/>
          <w:szCs w:val="23"/>
        </w:rPr>
        <w:tab/>
      </w:r>
      <w:r w:rsidRPr="007A3165">
        <w:rPr>
          <w:b/>
          <w:bCs/>
          <w:sz w:val="23"/>
          <w:szCs w:val="23"/>
        </w:rPr>
        <w:tab/>
      </w:r>
      <w:r w:rsidRPr="007A3165">
        <w:rPr>
          <w:b/>
          <w:bCs/>
          <w:sz w:val="23"/>
          <w:szCs w:val="23"/>
        </w:rPr>
        <w:tab/>
      </w:r>
      <w:r w:rsidRPr="007A3165">
        <w:rPr>
          <w:b/>
          <w:bCs/>
          <w:sz w:val="23"/>
          <w:szCs w:val="23"/>
        </w:rPr>
        <w:tab/>
      </w:r>
      <w:r w:rsidRPr="007A3165">
        <w:rPr>
          <w:b/>
          <w:bCs/>
          <w:sz w:val="23"/>
          <w:szCs w:val="23"/>
        </w:rPr>
        <w:tab/>
      </w:r>
      <w:r w:rsidRPr="007A3165">
        <w:rPr>
          <w:b/>
          <w:bCs/>
          <w:sz w:val="23"/>
          <w:szCs w:val="23"/>
        </w:rPr>
        <w:tab/>
      </w:r>
      <w:r w:rsidRPr="007A3165">
        <w:rPr>
          <w:b/>
          <w:bCs/>
          <w:sz w:val="23"/>
          <w:szCs w:val="23"/>
        </w:rPr>
        <w:tab/>
        <w:t xml:space="preserve">(787) 766-5656; (787) </w:t>
      </w:r>
      <w:r w:rsidR="00284E1C" w:rsidRPr="007A3165">
        <w:rPr>
          <w:b/>
          <w:bCs/>
          <w:sz w:val="23"/>
          <w:szCs w:val="23"/>
        </w:rPr>
        <w:t>340-1835</w:t>
      </w:r>
    </w:p>
    <w:p w:rsidR="00887E81" w:rsidRPr="007A3165" w:rsidRDefault="00887E81" w:rsidP="005E64B5">
      <w:pPr>
        <w:rPr>
          <w:b/>
          <w:bCs/>
          <w:sz w:val="23"/>
          <w:szCs w:val="23"/>
        </w:rPr>
      </w:pPr>
    </w:p>
    <w:p w:rsidR="008B3AA3" w:rsidRPr="007A3165" w:rsidRDefault="007A3165" w:rsidP="00972472">
      <w:pPr>
        <w:pStyle w:val="NoSpacing"/>
        <w:jc w:val="center"/>
        <w:rPr>
          <w:rFonts w:ascii="Times New Roman" w:hAnsi="Times New Roman" w:cs="Times New Roman"/>
          <w:b/>
          <w:sz w:val="23"/>
          <w:szCs w:val="23"/>
          <w:u w:val="single"/>
        </w:rPr>
      </w:pPr>
      <w:r w:rsidRPr="007A3165">
        <w:rPr>
          <w:rFonts w:ascii="Times New Roman" w:hAnsi="Times New Roman" w:cs="Times New Roman"/>
          <w:b/>
          <w:sz w:val="23"/>
          <w:szCs w:val="23"/>
          <w:u w:val="single"/>
        </w:rPr>
        <w:t>EX</w:t>
      </w:r>
      <w:r w:rsidR="004007B7" w:rsidRPr="007A3165">
        <w:rPr>
          <w:rFonts w:ascii="Times New Roman" w:hAnsi="Times New Roman" w:cs="Times New Roman"/>
          <w:b/>
          <w:sz w:val="23"/>
          <w:szCs w:val="23"/>
          <w:u w:val="single"/>
        </w:rPr>
        <w:t xml:space="preserve"> SECRETARY OF </w:t>
      </w:r>
      <w:r w:rsidR="00972472" w:rsidRPr="007A3165">
        <w:rPr>
          <w:rFonts w:ascii="Times New Roman" w:hAnsi="Times New Roman" w:cs="Times New Roman"/>
          <w:b/>
          <w:sz w:val="23"/>
          <w:szCs w:val="23"/>
          <w:u w:val="single"/>
        </w:rPr>
        <w:t>P</w:t>
      </w:r>
      <w:r w:rsidR="004007B7" w:rsidRPr="007A3165">
        <w:rPr>
          <w:rFonts w:ascii="Times New Roman" w:hAnsi="Times New Roman" w:cs="Times New Roman"/>
          <w:b/>
          <w:sz w:val="23"/>
          <w:szCs w:val="23"/>
          <w:u w:val="single"/>
        </w:rPr>
        <w:t>UERTO RICO</w:t>
      </w:r>
      <w:r w:rsidR="00972472" w:rsidRPr="007A3165">
        <w:rPr>
          <w:rFonts w:ascii="Times New Roman" w:hAnsi="Times New Roman" w:cs="Times New Roman"/>
          <w:b/>
          <w:sz w:val="23"/>
          <w:szCs w:val="23"/>
          <w:u w:val="single"/>
        </w:rPr>
        <w:t xml:space="preserve"> DEPARTMENT OF SPORTS </w:t>
      </w:r>
      <w:r w:rsidR="008B4604" w:rsidRPr="007A3165">
        <w:rPr>
          <w:rFonts w:ascii="Times New Roman" w:hAnsi="Times New Roman" w:cs="Times New Roman"/>
          <w:b/>
          <w:sz w:val="23"/>
          <w:szCs w:val="23"/>
          <w:u w:val="single"/>
        </w:rPr>
        <w:t xml:space="preserve">AND RECREATION </w:t>
      </w:r>
      <w:r w:rsidR="008B3AA3" w:rsidRPr="007A3165">
        <w:rPr>
          <w:rFonts w:ascii="Times New Roman" w:hAnsi="Times New Roman" w:cs="Times New Roman"/>
          <w:b/>
          <w:sz w:val="23"/>
          <w:szCs w:val="23"/>
          <w:u w:val="single"/>
        </w:rPr>
        <w:t xml:space="preserve">INDICTED FOR </w:t>
      </w:r>
      <w:r w:rsidR="00C90745" w:rsidRPr="007A3165">
        <w:rPr>
          <w:rFonts w:ascii="Times New Roman" w:hAnsi="Times New Roman" w:cs="Times New Roman"/>
          <w:b/>
          <w:sz w:val="23"/>
          <w:szCs w:val="23"/>
          <w:u w:val="single"/>
        </w:rPr>
        <w:t xml:space="preserve">RECEIVING KICKBACKS, </w:t>
      </w:r>
      <w:r w:rsidR="009A1CD9" w:rsidRPr="007A3165">
        <w:rPr>
          <w:rFonts w:ascii="Times New Roman" w:hAnsi="Times New Roman" w:cs="Times New Roman"/>
          <w:b/>
          <w:sz w:val="23"/>
          <w:szCs w:val="23"/>
          <w:u w:val="single"/>
        </w:rPr>
        <w:t xml:space="preserve">FRAUD, AND </w:t>
      </w:r>
      <w:r w:rsidR="002D1C58" w:rsidRPr="007A3165">
        <w:rPr>
          <w:rFonts w:ascii="Times New Roman" w:hAnsi="Times New Roman" w:cs="Times New Roman"/>
          <w:b/>
          <w:sz w:val="23"/>
          <w:szCs w:val="23"/>
          <w:u w:val="single"/>
        </w:rPr>
        <w:t>MONEY LAUNDERING</w:t>
      </w:r>
    </w:p>
    <w:p w:rsidR="00972472" w:rsidRPr="007A3165" w:rsidRDefault="0016739B" w:rsidP="00972472">
      <w:pPr>
        <w:pStyle w:val="NoSpacing"/>
        <w:jc w:val="center"/>
        <w:rPr>
          <w:rFonts w:ascii="Times New Roman" w:hAnsi="Times New Roman" w:cs="Times New Roman"/>
          <w:b/>
          <w:i/>
          <w:sz w:val="23"/>
          <w:szCs w:val="23"/>
        </w:rPr>
      </w:pPr>
      <w:r w:rsidRPr="007A3165">
        <w:rPr>
          <w:rFonts w:ascii="Times New Roman" w:hAnsi="Times New Roman" w:cs="Times New Roman"/>
          <w:b/>
          <w:i/>
          <w:sz w:val="23"/>
          <w:szCs w:val="23"/>
        </w:rPr>
        <w:t>Six</w:t>
      </w:r>
      <w:r w:rsidR="00972472" w:rsidRPr="007A3165">
        <w:rPr>
          <w:rFonts w:ascii="Times New Roman" w:hAnsi="Times New Roman" w:cs="Times New Roman"/>
          <w:b/>
          <w:i/>
          <w:sz w:val="23"/>
          <w:szCs w:val="23"/>
        </w:rPr>
        <w:t xml:space="preserve"> other individuals also charged in the $</w:t>
      </w:r>
      <w:r w:rsidR="00C75D6E" w:rsidRPr="007A3165">
        <w:rPr>
          <w:rFonts w:ascii="Times New Roman" w:hAnsi="Times New Roman" w:cs="Times New Roman"/>
          <w:b/>
          <w:i/>
          <w:sz w:val="23"/>
          <w:szCs w:val="23"/>
        </w:rPr>
        <w:t>9.8</w:t>
      </w:r>
      <w:r w:rsidR="00972472" w:rsidRPr="007A3165">
        <w:rPr>
          <w:rFonts w:ascii="Times New Roman" w:hAnsi="Times New Roman" w:cs="Times New Roman"/>
          <w:b/>
          <w:i/>
          <w:sz w:val="23"/>
          <w:szCs w:val="23"/>
        </w:rPr>
        <w:t xml:space="preserve"> million conspiracy</w:t>
      </w:r>
    </w:p>
    <w:p w:rsidR="008B3AA3" w:rsidRPr="00812D7B" w:rsidRDefault="008B3AA3" w:rsidP="008B3AA3">
      <w:pPr>
        <w:pStyle w:val="NoSpacing"/>
        <w:rPr>
          <w:rFonts w:ascii="Times New Roman" w:hAnsi="Times New Roman" w:cs="Times New Roman"/>
          <w:b/>
          <w:sz w:val="24"/>
          <w:szCs w:val="24"/>
          <w:u w:val="single"/>
        </w:rPr>
      </w:pPr>
    </w:p>
    <w:p w:rsidR="00390794" w:rsidRPr="00812D7B" w:rsidRDefault="008B3AA3" w:rsidP="007A3165">
      <w:pPr>
        <w:pStyle w:val="NoSpacing"/>
        <w:spacing w:after="240"/>
        <w:jc w:val="both"/>
        <w:rPr>
          <w:rFonts w:ascii="Times New Roman" w:hAnsi="Times New Roman" w:cs="Times New Roman"/>
          <w:sz w:val="24"/>
          <w:szCs w:val="24"/>
        </w:rPr>
      </w:pPr>
      <w:r w:rsidRPr="00812D7B">
        <w:rPr>
          <w:rFonts w:ascii="Times New Roman" w:hAnsi="Times New Roman" w:cs="Times New Roman"/>
          <w:sz w:val="24"/>
          <w:szCs w:val="24"/>
        </w:rPr>
        <w:tab/>
        <w:t xml:space="preserve">SAN JUAN, Puerto Rico– </w:t>
      </w:r>
      <w:r w:rsidR="002D1C58">
        <w:rPr>
          <w:rFonts w:ascii="Times New Roman" w:hAnsi="Times New Roman" w:cs="Times New Roman"/>
          <w:sz w:val="24"/>
          <w:szCs w:val="24"/>
        </w:rPr>
        <w:t xml:space="preserve">Ramón </w:t>
      </w:r>
      <w:proofErr w:type="spellStart"/>
      <w:r w:rsidR="002D1C58">
        <w:rPr>
          <w:rFonts w:ascii="Times New Roman" w:hAnsi="Times New Roman" w:cs="Times New Roman"/>
          <w:sz w:val="24"/>
          <w:szCs w:val="24"/>
        </w:rPr>
        <w:t>Orta</w:t>
      </w:r>
      <w:proofErr w:type="spellEnd"/>
      <w:r w:rsidR="002D1C58">
        <w:rPr>
          <w:rFonts w:ascii="Times New Roman" w:hAnsi="Times New Roman" w:cs="Times New Roman"/>
          <w:sz w:val="24"/>
          <w:szCs w:val="24"/>
        </w:rPr>
        <w:t xml:space="preserve">, former Secretary of the Department of </w:t>
      </w:r>
      <w:r w:rsidR="008B4604">
        <w:rPr>
          <w:rFonts w:ascii="Times New Roman" w:hAnsi="Times New Roman" w:cs="Times New Roman"/>
          <w:sz w:val="24"/>
          <w:szCs w:val="24"/>
        </w:rPr>
        <w:t>Sports and Recreation</w:t>
      </w:r>
      <w:r w:rsidR="00817902">
        <w:rPr>
          <w:rFonts w:ascii="Times New Roman" w:hAnsi="Times New Roman" w:cs="Times New Roman"/>
          <w:sz w:val="24"/>
          <w:szCs w:val="24"/>
        </w:rPr>
        <w:t xml:space="preserve"> (</w:t>
      </w:r>
      <w:r w:rsidR="00FD5064">
        <w:rPr>
          <w:rFonts w:ascii="Times New Roman" w:hAnsi="Times New Roman" w:cs="Times New Roman"/>
          <w:sz w:val="24"/>
          <w:szCs w:val="24"/>
        </w:rPr>
        <w:t xml:space="preserve">PR </w:t>
      </w:r>
      <w:r w:rsidR="00817902">
        <w:rPr>
          <w:rFonts w:ascii="Times New Roman" w:hAnsi="Times New Roman" w:cs="Times New Roman"/>
          <w:sz w:val="24"/>
          <w:szCs w:val="24"/>
        </w:rPr>
        <w:t>DRD)</w:t>
      </w:r>
      <w:r w:rsidR="002D1C58">
        <w:rPr>
          <w:rFonts w:ascii="Times New Roman" w:hAnsi="Times New Roman" w:cs="Times New Roman"/>
          <w:sz w:val="24"/>
          <w:szCs w:val="24"/>
        </w:rPr>
        <w:t xml:space="preserve">, </w:t>
      </w:r>
      <w:r w:rsidR="004007B7">
        <w:rPr>
          <w:rFonts w:ascii="Times New Roman" w:hAnsi="Times New Roman" w:cs="Times New Roman"/>
          <w:sz w:val="24"/>
          <w:szCs w:val="24"/>
        </w:rPr>
        <w:t>his Special A</w:t>
      </w:r>
      <w:r w:rsidR="00690F1F">
        <w:rPr>
          <w:rFonts w:ascii="Times New Roman" w:hAnsi="Times New Roman" w:cs="Times New Roman"/>
          <w:sz w:val="24"/>
          <w:szCs w:val="24"/>
        </w:rPr>
        <w:t>ssistant</w:t>
      </w:r>
      <w:r w:rsidR="002D1C58">
        <w:rPr>
          <w:rFonts w:ascii="Times New Roman" w:hAnsi="Times New Roman" w:cs="Times New Roman"/>
          <w:sz w:val="24"/>
          <w:szCs w:val="24"/>
        </w:rPr>
        <w:t xml:space="preserve"> </w:t>
      </w:r>
      <w:r w:rsidR="004007B7">
        <w:rPr>
          <w:rFonts w:ascii="Times New Roman" w:hAnsi="Times New Roman" w:cs="Times New Roman"/>
          <w:sz w:val="24"/>
          <w:szCs w:val="24"/>
        </w:rPr>
        <w:t xml:space="preserve">Edgardo Vazquez-Morales, </w:t>
      </w:r>
      <w:r w:rsidR="00690F1F">
        <w:rPr>
          <w:rFonts w:ascii="Times New Roman" w:hAnsi="Times New Roman" w:cs="Times New Roman"/>
          <w:sz w:val="24"/>
          <w:szCs w:val="24"/>
        </w:rPr>
        <w:t xml:space="preserve">and </w:t>
      </w:r>
      <w:r w:rsidR="0016739B">
        <w:rPr>
          <w:rFonts w:ascii="Times New Roman" w:hAnsi="Times New Roman" w:cs="Times New Roman"/>
          <w:sz w:val="24"/>
          <w:szCs w:val="24"/>
        </w:rPr>
        <w:t>four</w:t>
      </w:r>
      <w:r w:rsidR="00C75D6E">
        <w:rPr>
          <w:rFonts w:ascii="Times New Roman" w:hAnsi="Times New Roman" w:cs="Times New Roman"/>
          <w:sz w:val="24"/>
          <w:szCs w:val="24"/>
        </w:rPr>
        <w:t xml:space="preserve"> </w:t>
      </w:r>
      <w:r w:rsidR="00690F1F">
        <w:rPr>
          <w:rFonts w:ascii="Times New Roman" w:hAnsi="Times New Roman" w:cs="Times New Roman"/>
          <w:sz w:val="24"/>
          <w:szCs w:val="24"/>
        </w:rPr>
        <w:t>other individuals</w:t>
      </w:r>
      <w:r w:rsidR="00381207" w:rsidRPr="00812D7B">
        <w:rPr>
          <w:rFonts w:ascii="Times New Roman" w:hAnsi="Times New Roman" w:cs="Times New Roman"/>
          <w:sz w:val="24"/>
          <w:szCs w:val="24"/>
        </w:rPr>
        <w:t xml:space="preserve"> </w:t>
      </w:r>
      <w:r w:rsidRPr="00812D7B">
        <w:rPr>
          <w:rFonts w:ascii="Times New Roman" w:hAnsi="Times New Roman" w:cs="Times New Roman"/>
          <w:sz w:val="24"/>
          <w:szCs w:val="24"/>
        </w:rPr>
        <w:t xml:space="preserve">have been indicted </w:t>
      </w:r>
      <w:r w:rsidR="002D1C58">
        <w:rPr>
          <w:rFonts w:ascii="Times New Roman" w:hAnsi="Times New Roman" w:cs="Times New Roman"/>
          <w:sz w:val="24"/>
          <w:szCs w:val="24"/>
        </w:rPr>
        <w:t xml:space="preserve">and arrested </w:t>
      </w:r>
      <w:r w:rsidRPr="00812D7B">
        <w:rPr>
          <w:rFonts w:ascii="Times New Roman" w:hAnsi="Times New Roman" w:cs="Times New Roman"/>
          <w:sz w:val="24"/>
          <w:szCs w:val="24"/>
        </w:rPr>
        <w:t xml:space="preserve">for </w:t>
      </w:r>
      <w:r w:rsidR="00A74C82">
        <w:rPr>
          <w:rFonts w:ascii="Times New Roman" w:hAnsi="Times New Roman" w:cs="Times New Roman"/>
          <w:sz w:val="24"/>
          <w:szCs w:val="24"/>
        </w:rPr>
        <w:t>their participation in a conspiracy to</w:t>
      </w:r>
      <w:r w:rsidR="00690F1F">
        <w:rPr>
          <w:rFonts w:ascii="Times New Roman" w:hAnsi="Times New Roman" w:cs="Times New Roman"/>
          <w:sz w:val="24"/>
          <w:szCs w:val="24"/>
        </w:rPr>
        <w:t xml:space="preserve"> steal </w:t>
      </w:r>
      <w:r w:rsidR="006C10E5">
        <w:rPr>
          <w:rFonts w:ascii="Times New Roman" w:hAnsi="Times New Roman" w:cs="Times New Roman"/>
          <w:sz w:val="24"/>
          <w:szCs w:val="24"/>
        </w:rPr>
        <w:t xml:space="preserve">federal </w:t>
      </w:r>
      <w:r w:rsidR="00690F1F">
        <w:rPr>
          <w:rFonts w:ascii="Times New Roman" w:hAnsi="Times New Roman" w:cs="Times New Roman"/>
          <w:sz w:val="24"/>
          <w:szCs w:val="24"/>
        </w:rPr>
        <w:t xml:space="preserve">funds </w:t>
      </w:r>
      <w:r w:rsidR="00C75D6E">
        <w:rPr>
          <w:rFonts w:ascii="Times New Roman" w:hAnsi="Times New Roman" w:cs="Times New Roman"/>
          <w:sz w:val="24"/>
          <w:szCs w:val="24"/>
        </w:rPr>
        <w:t xml:space="preserve">involving fraudulently obtained </w:t>
      </w:r>
      <w:r w:rsidR="00A74C82">
        <w:rPr>
          <w:rFonts w:ascii="Times New Roman" w:hAnsi="Times New Roman" w:cs="Times New Roman"/>
          <w:sz w:val="24"/>
          <w:szCs w:val="24"/>
        </w:rPr>
        <w:t xml:space="preserve">contracts </w:t>
      </w:r>
      <w:r w:rsidR="00C75D6E">
        <w:rPr>
          <w:rFonts w:ascii="Times New Roman" w:hAnsi="Times New Roman" w:cs="Times New Roman"/>
          <w:sz w:val="24"/>
          <w:szCs w:val="24"/>
        </w:rPr>
        <w:t>from</w:t>
      </w:r>
      <w:r w:rsidR="00690F1F">
        <w:rPr>
          <w:rFonts w:ascii="Times New Roman" w:hAnsi="Times New Roman" w:cs="Times New Roman"/>
          <w:sz w:val="24"/>
          <w:szCs w:val="24"/>
        </w:rPr>
        <w:t xml:space="preserve"> the </w:t>
      </w:r>
      <w:r w:rsidR="006C10E5">
        <w:rPr>
          <w:rFonts w:ascii="Times New Roman" w:hAnsi="Times New Roman" w:cs="Times New Roman"/>
          <w:sz w:val="24"/>
          <w:szCs w:val="24"/>
        </w:rPr>
        <w:t xml:space="preserve">PR </w:t>
      </w:r>
      <w:r w:rsidR="00690F1F">
        <w:rPr>
          <w:rFonts w:ascii="Times New Roman" w:hAnsi="Times New Roman" w:cs="Times New Roman"/>
          <w:sz w:val="24"/>
          <w:szCs w:val="24"/>
        </w:rPr>
        <w:t>Department of Education</w:t>
      </w:r>
      <w:r w:rsidR="00817902">
        <w:rPr>
          <w:rFonts w:ascii="Times New Roman" w:hAnsi="Times New Roman" w:cs="Times New Roman"/>
          <w:sz w:val="24"/>
          <w:szCs w:val="24"/>
        </w:rPr>
        <w:t xml:space="preserve"> (PR DOE)</w:t>
      </w:r>
      <w:r w:rsidR="00690F1F">
        <w:rPr>
          <w:rFonts w:ascii="Times New Roman" w:hAnsi="Times New Roman" w:cs="Times New Roman"/>
          <w:sz w:val="24"/>
          <w:szCs w:val="24"/>
        </w:rPr>
        <w:t xml:space="preserve"> and the </w:t>
      </w:r>
      <w:r w:rsidR="006C10E5">
        <w:rPr>
          <w:rFonts w:ascii="Times New Roman" w:hAnsi="Times New Roman" w:cs="Times New Roman"/>
          <w:sz w:val="24"/>
          <w:szCs w:val="24"/>
        </w:rPr>
        <w:t xml:space="preserve">PR </w:t>
      </w:r>
      <w:r w:rsidR="00C75D6E">
        <w:rPr>
          <w:rFonts w:ascii="Times New Roman" w:hAnsi="Times New Roman" w:cs="Times New Roman"/>
          <w:sz w:val="24"/>
          <w:szCs w:val="24"/>
        </w:rPr>
        <w:t>Public Housing Authority</w:t>
      </w:r>
      <w:r w:rsidR="00817902">
        <w:rPr>
          <w:rFonts w:ascii="Times New Roman" w:hAnsi="Times New Roman" w:cs="Times New Roman"/>
          <w:sz w:val="24"/>
          <w:szCs w:val="24"/>
        </w:rPr>
        <w:t xml:space="preserve"> (PR</w:t>
      </w:r>
      <w:r w:rsidR="00FD5064">
        <w:rPr>
          <w:rFonts w:ascii="Times New Roman" w:hAnsi="Times New Roman" w:cs="Times New Roman"/>
          <w:sz w:val="24"/>
          <w:szCs w:val="24"/>
        </w:rPr>
        <w:t xml:space="preserve"> </w:t>
      </w:r>
      <w:r w:rsidR="00817902">
        <w:rPr>
          <w:rFonts w:ascii="Times New Roman" w:hAnsi="Times New Roman" w:cs="Times New Roman"/>
          <w:sz w:val="24"/>
          <w:szCs w:val="24"/>
        </w:rPr>
        <w:t>PHA)</w:t>
      </w:r>
      <w:r w:rsidRPr="00812D7B">
        <w:rPr>
          <w:rFonts w:ascii="Times New Roman" w:hAnsi="Times New Roman" w:cs="Times New Roman"/>
          <w:sz w:val="24"/>
          <w:szCs w:val="24"/>
        </w:rPr>
        <w:t>, announced U.S. Attorney Rosa Emilia Rodríguez-</w:t>
      </w:r>
      <w:proofErr w:type="spellStart"/>
      <w:r w:rsidRPr="00812D7B">
        <w:rPr>
          <w:rFonts w:ascii="Times New Roman" w:hAnsi="Times New Roman" w:cs="Times New Roman"/>
          <w:sz w:val="24"/>
          <w:szCs w:val="24"/>
        </w:rPr>
        <w:t>Vélez</w:t>
      </w:r>
      <w:proofErr w:type="spellEnd"/>
      <w:r w:rsidRPr="00812D7B">
        <w:rPr>
          <w:rFonts w:ascii="Times New Roman" w:hAnsi="Times New Roman" w:cs="Times New Roman"/>
          <w:sz w:val="24"/>
          <w:szCs w:val="24"/>
        </w:rPr>
        <w:t xml:space="preserve"> of the District of Puerto Rico.</w:t>
      </w:r>
      <w:r w:rsidR="00670BB5" w:rsidRPr="00812D7B">
        <w:rPr>
          <w:rFonts w:ascii="Times New Roman" w:hAnsi="Times New Roman" w:cs="Times New Roman"/>
          <w:sz w:val="24"/>
          <w:szCs w:val="24"/>
        </w:rPr>
        <w:t xml:space="preserve"> </w:t>
      </w:r>
      <w:proofErr w:type="spellStart"/>
      <w:r w:rsidR="00A74C82">
        <w:rPr>
          <w:rFonts w:ascii="Times New Roman" w:hAnsi="Times New Roman" w:cs="Times New Roman"/>
          <w:sz w:val="24"/>
          <w:szCs w:val="24"/>
        </w:rPr>
        <w:t>O</w:t>
      </w:r>
      <w:r w:rsidR="00C75D6E">
        <w:rPr>
          <w:rFonts w:ascii="Times New Roman" w:hAnsi="Times New Roman" w:cs="Times New Roman"/>
          <w:sz w:val="24"/>
          <w:szCs w:val="24"/>
        </w:rPr>
        <w:t>rta</w:t>
      </w:r>
      <w:proofErr w:type="spellEnd"/>
      <w:r w:rsidR="00C75D6E">
        <w:rPr>
          <w:rFonts w:ascii="Times New Roman" w:hAnsi="Times New Roman" w:cs="Times New Roman"/>
          <w:sz w:val="24"/>
          <w:szCs w:val="24"/>
        </w:rPr>
        <w:t xml:space="preserve"> and </w:t>
      </w:r>
      <w:r w:rsidR="0016739B">
        <w:rPr>
          <w:rFonts w:ascii="Times New Roman" w:hAnsi="Times New Roman" w:cs="Times New Roman"/>
          <w:sz w:val="24"/>
          <w:szCs w:val="24"/>
        </w:rPr>
        <w:t>Vá</w:t>
      </w:r>
      <w:r w:rsidR="004007B7">
        <w:rPr>
          <w:rFonts w:ascii="Times New Roman" w:hAnsi="Times New Roman" w:cs="Times New Roman"/>
          <w:sz w:val="24"/>
          <w:szCs w:val="24"/>
        </w:rPr>
        <w:t>zquez-Morales</w:t>
      </w:r>
      <w:r w:rsidR="00C75D6E">
        <w:rPr>
          <w:rFonts w:ascii="Times New Roman" w:hAnsi="Times New Roman" w:cs="Times New Roman"/>
          <w:sz w:val="24"/>
          <w:szCs w:val="24"/>
        </w:rPr>
        <w:t xml:space="preserve"> were</w:t>
      </w:r>
      <w:r w:rsidR="00A74C82">
        <w:rPr>
          <w:rFonts w:ascii="Times New Roman" w:hAnsi="Times New Roman" w:cs="Times New Roman"/>
          <w:sz w:val="24"/>
          <w:szCs w:val="24"/>
        </w:rPr>
        <w:t xml:space="preserve"> also</w:t>
      </w:r>
      <w:r w:rsidR="00C75D6E">
        <w:rPr>
          <w:rFonts w:ascii="Times New Roman" w:hAnsi="Times New Roman" w:cs="Times New Roman"/>
          <w:sz w:val="24"/>
          <w:szCs w:val="24"/>
        </w:rPr>
        <w:t xml:space="preserve"> </w:t>
      </w:r>
      <w:r w:rsidR="00A74C82">
        <w:rPr>
          <w:rFonts w:ascii="Times New Roman" w:hAnsi="Times New Roman" w:cs="Times New Roman"/>
          <w:sz w:val="24"/>
          <w:szCs w:val="24"/>
        </w:rPr>
        <w:t>charged</w:t>
      </w:r>
      <w:r w:rsidR="00C75D6E">
        <w:rPr>
          <w:rFonts w:ascii="Times New Roman" w:hAnsi="Times New Roman" w:cs="Times New Roman"/>
          <w:sz w:val="24"/>
          <w:szCs w:val="24"/>
        </w:rPr>
        <w:t xml:space="preserve"> for soliciting and receiving multiple kickback payments from a seve</w:t>
      </w:r>
      <w:r w:rsidR="00817902">
        <w:rPr>
          <w:rFonts w:ascii="Times New Roman" w:hAnsi="Times New Roman" w:cs="Times New Roman"/>
          <w:sz w:val="24"/>
          <w:szCs w:val="24"/>
        </w:rPr>
        <w:t>nth defendant pertaining to DRD’s</w:t>
      </w:r>
      <w:r w:rsidR="00C75D6E">
        <w:rPr>
          <w:rFonts w:ascii="Times New Roman" w:hAnsi="Times New Roman" w:cs="Times New Roman"/>
          <w:sz w:val="24"/>
          <w:szCs w:val="24"/>
        </w:rPr>
        <w:t xml:space="preserve"> </w:t>
      </w:r>
      <w:r w:rsidR="00AF6238">
        <w:rPr>
          <w:rFonts w:ascii="Times New Roman" w:hAnsi="Times New Roman" w:cs="Times New Roman"/>
          <w:sz w:val="24"/>
          <w:szCs w:val="24"/>
        </w:rPr>
        <w:t xml:space="preserve">lease of a </w:t>
      </w:r>
      <w:r w:rsidR="00C75D6E">
        <w:rPr>
          <w:rFonts w:ascii="Times New Roman" w:hAnsi="Times New Roman" w:cs="Times New Roman"/>
          <w:sz w:val="24"/>
          <w:szCs w:val="24"/>
        </w:rPr>
        <w:t xml:space="preserve">facility in </w:t>
      </w:r>
      <w:proofErr w:type="spellStart"/>
      <w:r w:rsidR="00C75D6E">
        <w:rPr>
          <w:rFonts w:ascii="Times New Roman" w:hAnsi="Times New Roman" w:cs="Times New Roman"/>
          <w:sz w:val="24"/>
          <w:szCs w:val="24"/>
        </w:rPr>
        <w:t>Guayama</w:t>
      </w:r>
      <w:proofErr w:type="spellEnd"/>
      <w:r w:rsidR="00C75D6E">
        <w:rPr>
          <w:rFonts w:ascii="Times New Roman" w:hAnsi="Times New Roman" w:cs="Times New Roman"/>
          <w:sz w:val="24"/>
          <w:szCs w:val="24"/>
        </w:rPr>
        <w:t xml:space="preserve">, Puerto Rico. </w:t>
      </w:r>
      <w:r w:rsidR="00670BB5" w:rsidRPr="00812D7B">
        <w:rPr>
          <w:rFonts w:ascii="Times New Roman" w:hAnsi="Times New Roman" w:cs="Times New Roman"/>
          <w:sz w:val="24"/>
          <w:szCs w:val="24"/>
        </w:rPr>
        <w:t xml:space="preserve">The </w:t>
      </w:r>
      <w:r w:rsidR="00C90745">
        <w:rPr>
          <w:rFonts w:ascii="Times New Roman" w:hAnsi="Times New Roman" w:cs="Times New Roman"/>
          <w:sz w:val="24"/>
          <w:szCs w:val="24"/>
        </w:rPr>
        <w:t>United States Department of Education</w:t>
      </w:r>
      <w:r w:rsidR="0066659F">
        <w:rPr>
          <w:rFonts w:ascii="Times New Roman" w:hAnsi="Times New Roman" w:cs="Times New Roman"/>
          <w:sz w:val="24"/>
          <w:szCs w:val="24"/>
        </w:rPr>
        <w:t>,</w:t>
      </w:r>
      <w:r w:rsidR="00C90745">
        <w:rPr>
          <w:rFonts w:ascii="Times New Roman" w:hAnsi="Times New Roman" w:cs="Times New Roman"/>
          <w:sz w:val="24"/>
          <w:szCs w:val="24"/>
        </w:rPr>
        <w:t xml:space="preserve"> Office of Inspector General</w:t>
      </w:r>
      <w:r w:rsidR="0066659F">
        <w:rPr>
          <w:rFonts w:ascii="Times New Roman" w:hAnsi="Times New Roman" w:cs="Times New Roman"/>
          <w:sz w:val="24"/>
          <w:szCs w:val="24"/>
        </w:rPr>
        <w:t>,</w:t>
      </w:r>
      <w:r w:rsidR="00670BB5" w:rsidRPr="00812D7B">
        <w:rPr>
          <w:rFonts w:ascii="Times New Roman" w:hAnsi="Times New Roman" w:cs="Times New Roman"/>
          <w:sz w:val="24"/>
          <w:szCs w:val="24"/>
        </w:rPr>
        <w:t xml:space="preserve"> is </w:t>
      </w:r>
      <w:r w:rsidR="00AF6238">
        <w:rPr>
          <w:rFonts w:ascii="Times New Roman" w:hAnsi="Times New Roman" w:cs="Times New Roman"/>
          <w:sz w:val="24"/>
          <w:szCs w:val="24"/>
        </w:rPr>
        <w:t>handling the investigation with the F</w:t>
      </w:r>
      <w:r w:rsidR="00A74C82">
        <w:rPr>
          <w:rFonts w:ascii="Times New Roman" w:hAnsi="Times New Roman" w:cs="Times New Roman"/>
          <w:sz w:val="24"/>
          <w:szCs w:val="24"/>
        </w:rPr>
        <w:t>ederal Bureau of Investigation</w:t>
      </w:r>
      <w:r w:rsidR="00AF6238">
        <w:rPr>
          <w:rFonts w:ascii="Times New Roman" w:hAnsi="Times New Roman" w:cs="Times New Roman"/>
          <w:sz w:val="24"/>
          <w:szCs w:val="24"/>
        </w:rPr>
        <w:t xml:space="preserve"> and the United States Department of Hous</w:t>
      </w:r>
      <w:r w:rsidR="00A74C82">
        <w:rPr>
          <w:rFonts w:ascii="Times New Roman" w:hAnsi="Times New Roman" w:cs="Times New Roman"/>
          <w:sz w:val="24"/>
          <w:szCs w:val="24"/>
        </w:rPr>
        <w:t>ing</w:t>
      </w:r>
      <w:r w:rsidR="00AF6238">
        <w:rPr>
          <w:rFonts w:ascii="Times New Roman" w:hAnsi="Times New Roman" w:cs="Times New Roman"/>
          <w:sz w:val="24"/>
          <w:szCs w:val="24"/>
        </w:rPr>
        <w:t xml:space="preserve"> and Urban Development</w:t>
      </w:r>
      <w:r w:rsidR="0066659F">
        <w:rPr>
          <w:rFonts w:ascii="Times New Roman" w:hAnsi="Times New Roman" w:cs="Times New Roman"/>
          <w:sz w:val="24"/>
          <w:szCs w:val="24"/>
        </w:rPr>
        <w:t>,</w:t>
      </w:r>
      <w:r w:rsidR="00AF6238">
        <w:rPr>
          <w:rFonts w:ascii="Times New Roman" w:hAnsi="Times New Roman" w:cs="Times New Roman"/>
          <w:sz w:val="24"/>
          <w:szCs w:val="24"/>
        </w:rPr>
        <w:t xml:space="preserve"> Office of Inspector General</w:t>
      </w:r>
      <w:r w:rsidR="00670BB5" w:rsidRPr="00812D7B">
        <w:rPr>
          <w:rFonts w:ascii="Times New Roman" w:hAnsi="Times New Roman" w:cs="Times New Roman"/>
          <w:sz w:val="24"/>
          <w:szCs w:val="24"/>
        </w:rPr>
        <w:t>.</w:t>
      </w:r>
    </w:p>
    <w:p w:rsidR="0066659F" w:rsidRPr="00812D7B" w:rsidRDefault="008B3AA3" w:rsidP="007A3165">
      <w:pPr>
        <w:pStyle w:val="NoSpacing"/>
        <w:spacing w:after="240"/>
        <w:ind w:firstLine="720"/>
        <w:jc w:val="both"/>
        <w:rPr>
          <w:rFonts w:ascii="Times New Roman" w:hAnsi="Times New Roman" w:cs="Times New Roman"/>
          <w:sz w:val="24"/>
          <w:szCs w:val="24"/>
        </w:rPr>
      </w:pPr>
      <w:r w:rsidRPr="00812D7B">
        <w:rPr>
          <w:rFonts w:ascii="Times New Roman" w:hAnsi="Times New Roman" w:cs="Times New Roman"/>
          <w:sz w:val="24"/>
          <w:szCs w:val="24"/>
        </w:rPr>
        <w:t xml:space="preserve">The </w:t>
      </w:r>
      <w:r w:rsidR="00FB1B57" w:rsidRPr="00812D7B">
        <w:rPr>
          <w:rFonts w:ascii="Times New Roman" w:hAnsi="Times New Roman" w:cs="Times New Roman"/>
          <w:sz w:val="24"/>
          <w:szCs w:val="24"/>
        </w:rPr>
        <w:t>indictment</w:t>
      </w:r>
      <w:r w:rsidRPr="00812D7B">
        <w:rPr>
          <w:rFonts w:ascii="Times New Roman" w:hAnsi="Times New Roman" w:cs="Times New Roman"/>
          <w:sz w:val="24"/>
          <w:szCs w:val="24"/>
        </w:rPr>
        <w:t xml:space="preserve"> returned </w:t>
      </w:r>
      <w:r w:rsidR="00670BB5" w:rsidRPr="00812D7B">
        <w:rPr>
          <w:rFonts w:ascii="Times New Roman" w:hAnsi="Times New Roman" w:cs="Times New Roman"/>
          <w:sz w:val="24"/>
          <w:szCs w:val="24"/>
        </w:rPr>
        <w:t xml:space="preserve">yesterday, </w:t>
      </w:r>
      <w:r w:rsidR="00FB1B57">
        <w:rPr>
          <w:rFonts w:ascii="Times New Roman" w:hAnsi="Times New Roman" w:cs="Times New Roman"/>
          <w:sz w:val="24"/>
          <w:szCs w:val="24"/>
        </w:rPr>
        <w:t>June 20, 2017</w:t>
      </w:r>
      <w:r w:rsidR="00670BB5" w:rsidRPr="00812D7B">
        <w:rPr>
          <w:rFonts w:ascii="Times New Roman" w:hAnsi="Times New Roman" w:cs="Times New Roman"/>
          <w:sz w:val="24"/>
          <w:szCs w:val="24"/>
        </w:rPr>
        <w:t>,</w:t>
      </w:r>
      <w:r w:rsidRPr="00812D7B">
        <w:rPr>
          <w:rFonts w:ascii="Times New Roman" w:hAnsi="Times New Roman" w:cs="Times New Roman"/>
          <w:sz w:val="24"/>
          <w:szCs w:val="24"/>
        </w:rPr>
        <w:t xml:space="preserve"> by a federal grand jury in the District of Puerto Rico, includes </w:t>
      </w:r>
      <w:r w:rsidR="0062223B">
        <w:rPr>
          <w:rFonts w:ascii="Times New Roman" w:hAnsi="Times New Roman" w:cs="Times New Roman"/>
          <w:sz w:val="24"/>
          <w:szCs w:val="24"/>
        </w:rPr>
        <w:t>50 counts</w:t>
      </w:r>
      <w:r w:rsidRPr="00812D7B">
        <w:rPr>
          <w:rFonts w:ascii="Times New Roman" w:hAnsi="Times New Roman" w:cs="Times New Roman"/>
          <w:sz w:val="24"/>
          <w:szCs w:val="24"/>
        </w:rPr>
        <w:t xml:space="preserve"> against the following </w:t>
      </w:r>
      <w:r w:rsidR="00575F75" w:rsidRPr="00812D7B">
        <w:rPr>
          <w:rFonts w:ascii="Times New Roman" w:hAnsi="Times New Roman" w:cs="Times New Roman"/>
          <w:sz w:val="24"/>
          <w:szCs w:val="24"/>
        </w:rPr>
        <w:t>individuals</w:t>
      </w:r>
      <w:r w:rsidRPr="00812D7B">
        <w:rPr>
          <w:rFonts w:ascii="Times New Roman" w:hAnsi="Times New Roman" w:cs="Times New Roman"/>
          <w:sz w:val="24"/>
          <w:szCs w:val="24"/>
        </w:rPr>
        <w:t xml:space="preserve">: </w:t>
      </w:r>
    </w:p>
    <w:p w:rsidR="00575F75" w:rsidRPr="00812D7B" w:rsidRDefault="00E24812" w:rsidP="007A3165">
      <w:pPr>
        <w:pStyle w:val="ListParagraph"/>
        <w:numPr>
          <w:ilvl w:val="0"/>
          <w:numId w:val="5"/>
        </w:numPr>
        <w:autoSpaceDE/>
        <w:autoSpaceDN/>
        <w:adjustRightInd/>
        <w:spacing w:after="240"/>
        <w:rPr>
          <w:sz w:val="24"/>
          <w:szCs w:val="24"/>
        </w:rPr>
      </w:pPr>
      <w:r>
        <w:rPr>
          <w:sz w:val="24"/>
          <w:szCs w:val="24"/>
        </w:rPr>
        <w:t xml:space="preserve">Ramón </w:t>
      </w:r>
      <w:proofErr w:type="spellStart"/>
      <w:r>
        <w:rPr>
          <w:sz w:val="24"/>
          <w:szCs w:val="24"/>
        </w:rPr>
        <w:t>Orta</w:t>
      </w:r>
      <w:proofErr w:type="spellEnd"/>
      <w:r w:rsidR="000565BA">
        <w:rPr>
          <w:sz w:val="24"/>
          <w:szCs w:val="24"/>
        </w:rPr>
        <w:t>-Rodríguez</w:t>
      </w:r>
      <w:r w:rsidR="00575F75" w:rsidRPr="00812D7B">
        <w:rPr>
          <w:sz w:val="24"/>
          <w:szCs w:val="24"/>
        </w:rPr>
        <w:t xml:space="preserve">, </w:t>
      </w:r>
      <w:r w:rsidRPr="00E24812">
        <w:rPr>
          <w:sz w:val="24"/>
          <w:szCs w:val="24"/>
        </w:rPr>
        <w:t>the Secretary of the</w:t>
      </w:r>
      <w:r w:rsidR="000B51C9">
        <w:rPr>
          <w:sz w:val="24"/>
          <w:szCs w:val="24"/>
        </w:rPr>
        <w:t xml:space="preserve"> Puert</w:t>
      </w:r>
      <w:r>
        <w:rPr>
          <w:sz w:val="24"/>
          <w:szCs w:val="24"/>
        </w:rPr>
        <w:t xml:space="preserve">o Rico Department of Sports </w:t>
      </w:r>
      <w:r w:rsidR="0062223B">
        <w:rPr>
          <w:sz w:val="24"/>
          <w:szCs w:val="24"/>
        </w:rPr>
        <w:t xml:space="preserve">and Recreation </w:t>
      </w:r>
      <w:r>
        <w:rPr>
          <w:sz w:val="24"/>
          <w:szCs w:val="24"/>
        </w:rPr>
        <w:t>(</w:t>
      </w:r>
      <w:r w:rsidRPr="00E24812">
        <w:rPr>
          <w:sz w:val="24"/>
          <w:szCs w:val="24"/>
        </w:rPr>
        <w:t>PR DRD</w:t>
      </w:r>
      <w:r w:rsidR="00955D58">
        <w:rPr>
          <w:sz w:val="24"/>
          <w:szCs w:val="24"/>
        </w:rPr>
        <w:t>)</w:t>
      </w:r>
      <w:r w:rsidRPr="00E24812">
        <w:rPr>
          <w:sz w:val="24"/>
          <w:szCs w:val="24"/>
        </w:rPr>
        <w:t xml:space="preserve"> from January 2013 </w:t>
      </w:r>
      <w:r w:rsidR="0066659F">
        <w:rPr>
          <w:sz w:val="24"/>
          <w:szCs w:val="24"/>
        </w:rPr>
        <w:t>until</w:t>
      </w:r>
      <w:r w:rsidR="002E2254">
        <w:rPr>
          <w:sz w:val="24"/>
          <w:szCs w:val="24"/>
        </w:rPr>
        <w:t xml:space="preserve"> December 2016;</w:t>
      </w:r>
    </w:p>
    <w:p w:rsidR="00575F75" w:rsidRPr="00812D7B" w:rsidRDefault="000565BA" w:rsidP="007A3165">
      <w:pPr>
        <w:pStyle w:val="ListParagraph"/>
        <w:numPr>
          <w:ilvl w:val="0"/>
          <w:numId w:val="5"/>
        </w:numPr>
        <w:autoSpaceDE/>
        <w:autoSpaceDN/>
        <w:adjustRightInd/>
        <w:spacing w:after="240"/>
        <w:rPr>
          <w:sz w:val="24"/>
          <w:szCs w:val="24"/>
        </w:rPr>
      </w:pPr>
      <w:r>
        <w:rPr>
          <w:sz w:val="24"/>
          <w:szCs w:val="24"/>
        </w:rPr>
        <w:t>Edgardo</w:t>
      </w:r>
      <w:r w:rsidR="009A2FD1">
        <w:rPr>
          <w:sz w:val="24"/>
          <w:szCs w:val="24"/>
        </w:rPr>
        <w:t xml:space="preserve"> </w:t>
      </w:r>
      <w:r w:rsidR="00E24812" w:rsidRPr="00E24812">
        <w:rPr>
          <w:sz w:val="24"/>
          <w:szCs w:val="24"/>
        </w:rPr>
        <w:t>V</w:t>
      </w:r>
      <w:r w:rsidR="00E24812">
        <w:rPr>
          <w:sz w:val="24"/>
          <w:szCs w:val="24"/>
        </w:rPr>
        <w:t>ázquez</w:t>
      </w:r>
      <w:r>
        <w:rPr>
          <w:sz w:val="24"/>
          <w:szCs w:val="24"/>
        </w:rPr>
        <w:t>-Morales</w:t>
      </w:r>
      <w:r w:rsidR="00AF6238">
        <w:rPr>
          <w:sz w:val="24"/>
          <w:szCs w:val="24"/>
        </w:rPr>
        <w:t xml:space="preserve">, </w:t>
      </w:r>
      <w:r w:rsidR="00E24812" w:rsidRPr="00E24812">
        <w:rPr>
          <w:sz w:val="24"/>
          <w:szCs w:val="24"/>
        </w:rPr>
        <w:t xml:space="preserve">the Special Assistant to </w:t>
      </w:r>
      <w:r w:rsidR="00AF6238">
        <w:rPr>
          <w:sz w:val="24"/>
          <w:szCs w:val="24"/>
        </w:rPr>
        <w:t xml:space="preserve">Ramón </w:t>
      </w:r>
      <w:proofErr w:type="spellStart"/>
      <w:r w:rsidR="00AF6238">
        <w:rPr>
          <w:sz w:val="24"/>
          <w:szCs w:val="24"/>
        </w:rPr>
        <w:t>Orta</w:t>
      </w:r>
      <w:proofErr w:type="spellEnd"/>
      <w:r w:rsidR="00AF6238">
        <w:rPr>
          <w:sz w:val="24"/>
          <w:szCs w:val="24"/>
        </w:rPr>
        <w:t>-Rodríguez</w:t>
      </w:r>
      <w:r w:rsidR="00AF6238" w:rsidRPr="00E24812" w:rsidDel="00AF6238">
        <w:rPr>
          <w:sz w:val="24"/>
          <w:szCs w:val="24"/>
        </w:rPr>
        <w:t xml:space="preserve"> </w:t>
      </w:r>
      <w:r w:rsidR="00AF6238">
        <w:rPr>
          <w:sz w:val="24"/>
          <w:szCs w:val="24"/>
        </w:rPr>
        <w:t>from</w:t>
      </w:r>
      <w:r w:rsidR="0066659F">
        <w:rPr>
          <w:sz w:val="24"/>
          <w:szCs w:val="24"/>
        </w:rPr>
        <w:t xml:space="preserve"> </w:t>
      </w:r>
      <w:r w:rsidR="00E24812" w:rsidRPr="00E24812">
        <w:rPr>
          <w:sz w:val="24"/>
          <w:szCs w:val="24"/>
        </w:rPr>
        <w:t xml:space="preserve">January 2013 </w:t>
      </w:r>
      <w:r w:rsidR="0066659F">
        <w:rPr>
          <w:sz w:val="24"/>
          <w:szCs w:val="24"/>
        </w:rPr>
        <w:t>until</w:t>
      </w:r>
      <w:r w:rsidR="002E2254">
        <w:rPr>
          <w:sz w:val="24"/>
          <w:szCs w:val="24"/>
        </w:rPr>
        <w:t xml:space="preserve"> December 2016;</w:t>
      </w:r>
    </w:p>
    <w:p w:rsidR="000565BA" w:rsidRDefault="000565BA" w:rsidP="007A3165">
      <w:pPr>
        <w:pStyle w:val="ListParagraph"/>
        <w:numPr>
          <w:ilvl w:val="0"/>
          <w:numId w:val="5"/>
        </w:numPr>
        <w:autoSpaceDE/>
        <w:autoSpaceDN/>
        <w:adjustRightInd/>
        <w:spacing w:after="240"/>
        <w:rPr>
          <w:sz w:val="24"/>
          <w:szCs w:val="24"/>
        </w:rPr>
      </w:pPr>
      <w:r w:rsidRPr="000565BA">
        <w:rPr>
          <w:sz w:val="24"/>
          <w:szCs w:val="24"/>
        </w:rPr>
        <w:t>Oscar Rodríguez-Torres</w:t>
      </w:r>
      <w:r w:rsidR="00955D58" w:rsidRPr="000565BA">
        <w:rPr>
          <w:sz w:val="24"/>
          <w:szCs w:val="24"/>
        </w:rPr>
        <w:t xml:space="preserve">, </w:t>
      </w:r>
      <w:r w:rsidR="0066659F">
        <w:rPr>
          <w:sz w:val="24"/>
          <w:szCs w:val="24"/>
        </w:rPr>
        <w:t>P</w:t>
      </w:r>
      <w:r w:rsidR="00AF6238">
        <w:rPr>
          <w:sz w:val="24"/>
          <w:szCs w:val="24"/>
        </w:rPr>
        <w:t xml:space="preserve">resident </w:t>
      </w:r>
      <w:r>
        <w:rPr>
          <w:sz w:val="24"/>
          <w:szCs w:val="24"/>
        </w:rPr>
        <w:t>of Rosso Group</w:t>
      </w:r>
      <w:r w:rsidR="00AF6238">
        <w:rPr>
          <w:sz w:val="24"/>
          <w:szCs w:val="24"/>
        </w:rPr>
        <w:t>, Inc</w:t>
      </w:r>
      <w:r>
        <w:rPr>
          <w:sz w:val="24"/>
          <w:szCs w:val="24"/>
        </w:rPr>
        <w:t>.</w:t>
      </w:r>
      <w:r w:rsidR="002E2254">
        <w:rPr>
          <w:sz w:val="24"/>
          <w:szCs w:val="24"/>
        </w:rPr>
        <w:t>;</w:t>
      </w:r>
    </w:p>
    <w:p w:rsidR="000565BA" w:rsidRPr="000565BA" w:rsidRDefault="000565BA" w:rsidP="007A3165">
      <w:pPr>
        <w:pStyle w:val="ListParagraph"/>
        <w:numPr>
          <w:ilvl w:val="0"/>
          <w:numId w:val="5"/>
        </w:numPr>
        <w:spacing w:after="240"/>
        <w:rPr>
          <w:sz w:val="24"/>
          <w:szCs w:val="24"/>
        </w:rPr>
      </w:pPr>
      <w:r w:rsidRPr="000565BA">
        <w:rPr>
          <w:sz w:val="24"/>
          <w:szCs w:val="24"/>
        </w:rPr>
        <w:t>Miguel Sosa-Suárez</w:t>
      </w:r>
      <w:r w:rsidR="0066659F">
        <w:rPr>
          <w:sz w:val="24"/>
          <w:szCs w:val="24"/>
        </w:rPr>
        <w:t xml:space="preserve">, </w:t>
      </w:r>
      <w:r w:rsidR="00AF6238">
        <w:rPr>
          <w:sz w:val="24"/>
          <w:szCs w:val="24"/>
        </w:rPr>
        <w:t>owner of Global Sports Initiative, LLC</w:t>
      </w:r>
      <w:r w:rsidR="002E2254">
        <w:rPr>
          <w:sz w:val="24"/>
          <w:szCs w:val="24"/>
        </w:rPr>
        <w:t xml:space="preserve"> (“Global”);</w:t>
      </w:r>
    </w:p>
    <w:p w:rsidR="00575F75" w:rsidRPr="006C10E5" w:rsidRDefault="00955D58" w:rsidP="007A3165">
      <w:pPr>
        <w:pStyle w:val="ListParagraph"/>
        <w:numPr>
          <w:ilvl w:val="0"/>
          <w:numId w:val="5"/>
        </w:numPr>
        <w:autoSpaceDE/>
        <w:autoSpaceDN/>
        <w:adjustRightInd/>
        <w:spacing w:after="240"/>
        <w:rPr>
          <w:sz w:val="24"/>
          <w:szCs w:val="24"/>
        </w:rPr>
      </w:pPr>
      <w:r w:rsidRPr="006C10E5">
        <w:rPr>
          <w:sz w:val="24"/>
          <w:szCs w:val="24"/>
        </w:rPr>
        <w:t>Irving</w:t>
      </w:r>
      <w:r w:rsidR="000565BA" w:rsidRPr="006C10E5">
        <w:rPr>
          <w:sz w:val="24"/>
          <w:szCs w:val="24"/>
        </w:rPr>
        <w:t xml:space="preserve"> </w:t>
      </w:r>
      <w:proofErr w:type="spellStart"/>
      <w:r w:rsidR="000565BA" w:rsidRPr="006C10E5">
        <w:rPr>
          <w:sz w:val="24"/>
          <w:szCs w:val="24"/>
        </w:rPr>
        <w:t>Riquel</w:t>
      </w:r>
      <w:proofErr w:type="spellEnd"/>
      <w:r w:rsidR="00775A1A">
        <w:rPr>
          <w:sz w:val="24"/>
          <w:szCs w:val="24"/>
        </w:rPr>
        <w:t xml:space="preserve"> Torres-Rodríguez</w:t>
      </w:r>
      <w:r w:rsidRPr="006C10E5">
        <w:rPr>
          <w:sz w:val="24"/>
          <w:szCs w:val="24"/>
        </w:rPr>
        <w:t xml:space="preserve">, </w:t>
      </w:r>
      <w:r w:rsidR="002E2254">
        <w:rPr>
          <w:sz w:val="24"/>
          <w:szCs w:val="24"/>
        </w:rPr>
        <w:t>P</w:t>
      </w:r>
      <w:r w:rsidR="000B51C9" w:rsidRPr="006C10E5">
        <w:rPr>
          <w:sz w:val="24"/>
          <w:szCs w:val="24"/>
        </w:rPr>
        <w:t>resident of Administrative, Environmental and Sports Consultants Corp</w:t>
      </w:r>
      <w:r w:rsidRPr="006C10E5">
        <w:rPr>
          <w:sz w:val="24"/>
          <w:szCs w:val="24"/>
        </w:rPr>
        <w:t>.</w:t>
      </w:r>
      <w:r w:rsidR="002E2254">
        <w:rPr>
          <w:sz w:val="24"/>
          <w:szCs w:val="24"/>
        </w:rPr>
        <w:t xml:space="preserve"> (“AESC”)</w:t>
      </w:r>
      <w:r w:rsidR="00AF6238">
        <w:rPr>
          <w:sz w:val="24"/>
          <w:szCs w:val="24"/>
        </w:rPr>
        <w:t>;</w:t>
      </w:r>
      <w:r w:rsidRPr="006C10E5">
        <w:rPr>
          <w:sz w:val="24"/>
          <w:szCs w:val="24"/>
        </w:rPr>
        <w:t xml:space="preserve"> </w:t>
      </w:r>
    </w:p>
    <w:p w:rsidR="007A3165" w:rsidRDefault="000B51C9" w:rsidP="007A3165">
      <w:pPr>
        <w:pStyle w:val="ListParagraph"/>
        <w:numPr>
          <w:ilvl w:val="0"/>
          <w:numId w:val="5"/>
        </w:numPr>
        <w:autoSpaceDE/>
        <w:autoSpaceDN/>
        <w:adjustRightInd/>
        <w:spacing w:after="240"/>
        <w:rPr>
          <w:sz w:val="24"/>
          <w:szCs w:val="24"/>
        </w:rPr>
      </w:pPr>
      <w:r w:rsidRPr="0016739B">
        <w:rPr>
          <w:sz w:val="24"/>
          <w:szCs w:val="24"/>
        </w:rPr>
        <w:t>Cecilia</w:t>
      </w:r>
      <w:r w:rsidR="00775A1A" w:rsidRPr="0016739B">
        <w:rPr>
          <w:sz w:val="24"/>
          <w:szCs w:val="24"/>
        </w:rPr>
        <w:t xml:space="preserve"> Amador-</w:t>
      </w:r>
      <w:r w:rsidR="000565BA" w:rsidRPr="0016739B">
        <w:rPr>
          <w:sz w:val="24"/>
          <w:szCs w:val="24"/>
        </w:rPr>
        <w:t>López</w:t>
      </w:r>
      <w:r w:rsidR="002E2254" w:rsidRPr="0016739B">
        <w:rPr>
          <w:sz w:val="24"/>
          <w:szCs w:val="24"/>
        </w:rPr>
        <w:t xml:space="preserve">, wife of defendant </w:t>
      </w:r>
      <w:proofErr w:type="spellStart"/>
      <w:r w:rsidR="002E2254" w:rsidRPr="0016739B">
        <w:rPr>
          <w:sz w:val="24"/>
          <w:szCs w:val="24"/>
        </w:rPr>
        <w:t>Riquiel</w:t>
      </w:r>
      <w:proofErr w:type="spellEnd"/>
      <w:r w:rsidR="002E2254" w:rsidRPr="0016739B">
        <w:rPr>
          <w:sz w:val="24"/>
          <w:szCs w:val="24"/>
        </w:rPr>
        <w:t>-Torres</w:t>
      </w:r>
      <w:r w:rsidR="00AF6238" w:rsidRPr="0016739B">
        <w:rPr>
          <w:sz w:val="24"/>
          <w:szCs w:val="24"/>
        </w:rPr>
        <w:t>;</w:t>
      </w:r>
      <w:r w:rsidR="0016739B" w:rsidRPr="0016739B">
        <w:rPr>
          <w:sz w:val="24"/>
          <w:szCs w:val="24"/>
        </w:rPr>
        <w:t xml:space="preserve"> submitted proposals to PR </w:t>
      </w:r>
      <w:r w:rsidR="0016739B">
        <w:rPr>
          <w:sz w:val="24"/>
          <w:szCs w:val="24"/>
        </w:rPr>
        <w:t>DOE</w:t>
      </w:r>
    </w:p>
    <w:p w:rsidR="00CD10A9" w:rsidRPr="007A3165" w:rsidRDefault="000B51C9" w:rsidP="007A3165">
      <w:pPr>
        <w:pStyle w:val="ListParagraph"/>
        <w:numPr>
          <w:ilvl w:val="0"/>
          <w:numId w:val="5"/>
        </w:numPr>
        <w:autoSpaceDE/>
        <w:autoSpaceDN/>
        <w:adjustRightInd/>
        <w:spacing w:after="240"/>
        <w:rPr>
          <w:sz w:val="24"/>
          <w:szCs w:val="24"/>
        </w:rPr>
      </w:pPr>
      <w:r w:rsidRPr="007A3165">
        <w:rPr>
          <w:sz w:val="24"/>
          <w:szCs w:val="24"/>
        </w:rPr>
        <w:t>Juan Carlos Ortiz</w:t>
      </w:r>
      <w:r w:rsidR="00775A1A" w:rsidRPr="007A3165">
        <w:rPr>
          <w:sz w:val="24"/>
          <w:szCs w:val="24"/>
        </w:rPr>
        <w:t>-</w:t>
      </w:r>
      <w:r w:rsidRPr="007A3165">
        <w:rPr>
          <w:sz w:val="24"/>
          <w:szCs w:val="24"/>
        </w:rPr>
        <w:t>Nieves</w:t>
      </w:r>
      <w:r w:rsidR="00AF6238" w:rsidRPr="007A3165">
        <w:rPr>
          <w:sz w:val="24"/>
          <w:szCs w:val="24"/>
        </w:rPr>
        <w:t>,</w:t>
      </w:r>
      <w:r w:rsidRPr="007A3165">
        <w:rPr>
          <w:sz w:val="24"/>
          <w:szCs w:val="24"/>
        </w:rPr>
        <w:t xml:space="preserve"> owner of Sports Consultants</w:t>
      </w:r>
      <w:r w:rsidR="00AF6238" w:rsidRPr="007A3165">
        <w:rPr>
          <w:sz w:val="24"/>
          <w:szCs w:val="24"/>
        </w:rPr>
        <w:t xml:space="preserve"> Inc.</w:t>
      </w:r>
    </w:p>
    <w:p w:rsidR="007A3165" w:rsidRDefault="007A3165" w:rsidP="007A3165">
      <w:pPr>
        <w:pStyle w:val="NoSpacing"/>
        <w:spacing w:after="240"/>
        <w:ind w:firstLine="720"/>
        <w:jc w:val="both"/>
        <w:rPr>
          <w:rFonts w:ascii="Times New Roman" w:hAnsi="Times New Roman" w:cs="Times New Roman"/>
          <w:sz w:val="24"/>
          <w:szCs w:val="24"/>
        </w:rPr>
      </w:pPr>
    </w:p>
    <w:p w:rsidR="0062223B" w:rsidRDefault="00972472" w:rsidP="007A3165">
      <w:pPr>
        <w:pStyle w:val="NoSpacing"/>
        <w:spacing w:after="240"/>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companies involved in the conspiracy are:</w:t>
      </w:r>
    </w:p>
    <w:p w:rsidR="000967B9" w:rsidRDefault="00972472" w:rsidP="007A3165">
      <w:pPr>
        <w:pStyle w:val="NoSpacing"/>
        <w:numPr>
          <w:ilvl w:val="0"/>
          <w:numId w:val="9"/>
        </w:numPr>
        <w:spacing w:after="240"/>
        <w:jc w:val="both"/>
        <w:rPr>
          <w:rFonts w:ascii="Times New Roman" w:hAnsi="Times New Roman" w:cs="Times New Roman"/>
          <w:sz w:val="24"/>
          <w:szCs w:val="24"/>
        </w:rPr>
      </w:pPr>
      <w:r>
        <w:rPr>
          <w:rFonts w:ascii="Times New Roman" w:hAnsi="Times New Roman" w:cs="Times New Roman"/>
          <w:sz w:val="24"/>
          <w:szCs w:val="24"/>
        </w:rPr>
        <w:t>Rosso Group Inc.</w:t>
      </w:r>
      <w:r w:rsidR="00FD5064">
        <w:rPr>
          <w:rFonts w:ascii="Times New Roman" w:hAnsi="Times New Roman" w:cs="Times New Roman"/>
          <w:sz w:val="24"/>
          <w:szCs w:val="24"/>
        </w:rPr>
        <w:t xml:space="preserve"> (“Rosso”)</w:t>
      </w:r>
      <w:r w:rsidR="0062223B">
        <w:rPr>
          <w:rFonts w:ascii="Times New Roman" w:hAnsi="Times New Roman" w:cs="Times New Roman"/>
          <w:sz w:val="24"/>
          <w:szCs w:val="24"/>
        </w:rPr>
        <w:t>,</w:t>
      </w:r>
      <w:r w:rsidRPr="00972472">
        <w:t xml:space="preserve"> </w:t>
      </w:r>
      <w:r w:rsidRPr="00972472">
        <w:rPr>
          <w:rFonts w:ascii="Times New Roman" w:hAnsi="Times New Roman" w:cs="Times New Roman"/>
          <w:sz w:val="24"/>
          <w:szCs w:val="24"/>
        </w:rPr>
        <w:t>created to fund project</w:t>
      </w:r>
      <w:r w:rsidR="00FD5064">
        <w:rPr>
          <w:rFonts w:ascii="Times New Roman" w:hAnsi="Times New Roman" w:cs="Times New Roman"/>
          <w:sz w:val="24"/>
          <w:szCs w:val="24"/>
        </w:rPr>
        <w:t xml:space="preserve">s awarded by </w:t>
      </w:r>
      <w:proofErr w:type="spellStart"/>
      <w:r w:rsidR="00FD5064">
        <w:rPr>
          <w:rFonts w:ascii="Times New Roman" w:hAnsi="Times New Roman" w:cs="Times New Roman"/>
          <w:sz w:val="24"/>
          <w:szCs w:val="24"/>
        </w:rPr>
        <w:t>Orta</w:t>
      </w:r>
      <w:proofErr w:type="spellEnd"/>
      <w:r w:rsidR="00FD5064">
        <w:rPr>
          <w:rFonts w:ascii="Times New Roman" w:hAnsi="Times New Roman" w:cs="Times New Roman"/>
          <w:sz w:val="24"/>
          <w:szCs w:val="24"/>
        </w:rPr>
        <w:t>-Rodríguez as S</w:t>
      </w:r>
      <w:r w:rsidRPr="00972472">
        <w:rPr>
          <w:rFonts w:ascii="Times New Roman" w:hAnsi="Times New Roman" w:cs="Times New Roman"/>
          <w:sz w:val="24"/>
          <w:szCs w:val="24"/>
        </w:rPr>
        <w:t>ecretary of the PR DRD.</w:t>
      </w:r>
      <w:r w:rsidR="000967B9">
        <w:rPr>
          <w:rFonts w:ascii="Times New Roman" w:hAnsi="Times New Roman" w:cs="Times New Roman"/>
          <w:sz w:val="24"/>
          <w:szCs w:val="24"/>
        </w:rPr>
        <w:t xml:space="preserve"> </w:t>
      </w:r>
      <w:r w:rsidR="0079608C">
        <w:rPr>
          <w:rFonts w:ascii="Times New Roman" w:hAnsi="Times New Roman" w:cs="Times New Roman"/>
          <w:sz w:val="24"/>
          <w:szCs w:val="24"/>
        </w:rPr>
        <w:t xml:space="preserve">From 2013 to 2016, Rosso </w:t>
      </w:r>
      <w:r w:rsidR="00FD5064">
        <w:rPr>
          <w:rFonts w:ascii="Times New Roman" w:hAnsi="Times New Roman" w:cs="Times New Roman"/>
          <w:sz w:val="24"/>
          <w:szCs w:val="24"/>
        </w:rPr>
        <w:t xml:space="preserve">received </w:t>
      </w:r>
      <w:r w:rsidR="0079608C">
        <w:rPr>
          <w:rFonts w:ascii="Times New Roman" w:hAnsi="Times New Roman" w:cs="Times New Roman"/>
          <w:sz w:val="24"/>
          <w:szCs w:val="24"/>
        </w:rPr>
        <w:t>approximately</w:t>
      </w:r>
      <w:r w:rsidR="000967B9">
        <w:rPr>
          <w:rFonts w:ascii="Times New Roman" w:hAnsi="Times New Roman" w:cs="Times New Roman"/>
          <w:sz w:val="24"/>
          <w:szCs w:val="24"/>
        </w:rPr>
        <w:t xml:space="preserve"> </w:t>
      </w:r>
      <w:r w:rsidR="000967B9" w:rsidRPr="000967B9">
        <w:rPr>
          <w:rFonts w:ascii="Times New Roman" w:hAnsi="Times New Roman" w:cs="Times New Roman"/>
          <w:sz w:val="24"/>
          <w:szCs w:val="24"/>
        </w:rPr>
        <w:t>$8,767,446.52</w:t>
      </w:r>
      <w:r w:rsidR="00FD5064">
        <w:rPr>
          <w:rFonts w:ascii="Times New Roman" w:hAnsi="Times New Roman" w:cs="Times New Roman"/>
          <w:sz w:val="24"/>
          <w:szCs w:val="24"/>
        </w:rPr>
        <w:t xml:space="preserve"> from PR DRD</w:t>
      </w:r>
      <w:r w:rsidR="000967B9">
        <w:rPr>
          <w:rFonts w:ascii="Times New Roman" w:hAnsi="Times New Roman" w:cs="Times New Roman"/>
          <w:sz w:val="24"/>
          <w:szCs w:val="24"/>
        </w:rPr>
        <w:t>.</w:t>
      </w:r>
      <w:r w:rsidR="0079608C">
        <w:rPr>
          <w:rFonts w:ascii="Times New Roman" w:hAnsi="Times New Roman" w:cs="Times New Roman"/>
          <w:sz w:val="24"/>
          <w:szCs w:val="24"/>
        </w:rPr>
        <w:t xml:space="preserve"> </w:t>
      </w:r>
    </w:p>
    <w:p w:rsidR="00972472" w:rsidRPr="002D6426" w:rsidRDefault="000967B9" w:rsidP="007A3165">
      <w:pPr>
        <w:pStyle w:val="NoSpacing"/>
        <w:numPr>
          <w:ilvl w:val="0"/>
          <w:numId w:val="9"/>
        </w:numPr>
        <w:spacing w:after="240"/>
        <w:jc w:val="both"/>
        <w:rPr>
          <w:rFonts w:ascii="Times New Roman" w:hAnsi="Times New Roman" w:cs="Times New Roman"/>
          <w:sz w:val="24"/>
          <w:szCs w:val="24"/>
        </w:rPr>
      </w:pPr>
      <w:r w:rsidRPr="000967B9">
        <w:rPr>
          <w:rFonts w:ascii="Times New Roman" w:hAnsi="Times New Roman" w:cs="Times New Roman"/>
          <w:sz w:val="24"/>
          <w:szCs w:val="24"/>
        </w:rPr>
        <w:t>Global Sports Initiative, LLC (“Global”)</w:t>
      </w:r>
      <w:r w:rsidR="00FD5064">
        <w:rPr>
          <w:rFonts w:ascii="Times New Roman" w:hAnsi="Times New Roman" w:cs="Times New Roman"/>
          <w:sz w:val="24"/>
          <w:szCs w:val="24"/>
        </w:rPr>
        <w:t>,</w:t>
      </w:r>
      <w:r w:rsidRPr="000967B9">
        <w:rPr>
          <w:rFonts w:ascii="Times New Roman" w:hAnsi="Times New Roman" w:cs="Times New Roman"/>
          <w:sz w:val="24"/>
          <w:szCs w:val="24"/>
        </w:rPr>
        <w:t xml:space="preserve"> was a domestic non-profit</w:t>
      </w:r>
      <w:r w:rsidR="00775A1A">
        <w:rPr>
          <w:rFonts w:ascii="Times New Roman" w:hAnsi="Times New Roman" w:cs="Times New Roman"/>
          <w:sz w:val="24"/>
          <w:szCs w:val="24"/>
        </w:rPr>
        <w:t xml:space="preserve"> </w:t>
      </w:r>
      <w:r w:rsidR="0062223B">
        <w:rPr>
          <w:rFonts w:ascii="Times New Roman" w:hAnsi="Times New Roman" w:cs="Times New Roman"/>
          <w:sz w:val="24"/>
          <w:szCs w:val="24"/>
        </w:rPr>
        <w:t xml:space="preserve">corporation </w:t>
      </w:r>
      <w:r w:rsidR="00775A1A">
        <w:rPr>
          <w:rFonts w:ascii="Times New Roman" w:hAnsi="Times New Roman" w:cs="Times New Roman"/>
          <w:sz w:val="24"/>
          <w:szCs w:val="24"/>
        </w:rPr>
        <w:t>managed by Sosa-Suárez</w:t>
      </w:r>
      <w:r>
        <w:rPr>
          <w:rFonts w:ascii="Times New Roman" w:hAnsi="Times New Roman" w:cs="Times New Roman"/>
          <w:sz w:val="24"/>
          <w:szCs w:val="24"/>
        </w:rPr>
        <w:t xml:space="preserve">; </w:t>
      </w:r>
      <w:r w:rsidRPr="000967B9">
        <w:rPr>
          <w:rFonts w:ascii="Times New Roman" w:hAnsi="Times New Roman" w:cs="Times New Roman"/>
          <w:sz w:val="24"/>
          <w:szCs w:val="24"/>
        </w:rPr>
        <w:t>engaged in managing, organizing, and promoting boxing events in Puerto Rico and elsewhere.</w:t>
      </w:r>
      <w:r w:rsidR="00775A1A">
        <w:rPr>
          <w:rFonts w:ascii="Times New Roman" w:hAnsi="Times New Roman" w:cs="Times New Roman"/>
          <w:sz w:val="24"/>
          <w:szCs w:val="24"/>
        </w:rPr>
        <w:t xml:space="preserve"> Global received approximately $500,000 </w:t>
      </w:r>
      <w:r w:rsidR="00775A1A" w:rsidRPr="002D6426">
        <w:rPr>
          <w:rFonts w:ascii="Times New Roman" w:hAnsi="Times New Roman" w:cs="Times New Roman"/>
          <w:sz w:val="24"/>
          <w:szCs w:val="24"/>
        </w:rPr>
        <w:t>during the conspiracy.</w:t>
      </w:r>
      <w:r w:rsidRPr="002D6426">
        <w:rPr>
          <w:rFonts w:ascii="Times New Roman" w:hAnsi="Times New Roman" w:cs="Times New Roman"/>
          <w:sz w:val="24"/>
          <w:szCs w:val="24"/>
        </w:rPr>
        <w:t xml:space="preserve"> </w:t>
      </w:r>
    </w:p>
    <w:p w:rsidR="000967B9" w:rsidRPr="002D6426" w:rsidRDefault="000967B9" w:rsidP="007A3165">
      <w:pPr>
        <w:pStyle w:val="NoSpacing"/>
        <w:numPr>
          <w:ilvl w:val="0"/>
          <w:numId w:val="9"/>
        </w:numPr>
        <w:spacing w:after="240"/>
        <w:jc w:val="both"/>
        <w:rPr>
          <w:rFonts w:ascii="Times New Roman" w:hAnsi="Times New Roman" w:cs="Times New Roman"/>
          <w:sz w:val="24"/>
          <w:szCs w:val="24"/>
        </w:rPr>
      </w:pPr>
      <w:r w:rsidRPr="002D6426">
        <w:rPr>
          <w:rFonts w:ascii="Times New Roman" w:hAnsi="Times New Roman" w:cs="Times New Roman"/>
          <w:sz w:val="24"/>
          <w:szCs w:val="24"/>
        </w:rPr>
        <w:t xml:space="preserve">Administrative, </w:t>
      </w:r>
      <w:proofErr w:type="gramStart"/>
      <w:r w:rsidRPr="002D6426">
        <w:rPr>
          <w:rFonts w:ascii="Times New Roman" w:hAnsi="Times New Roman" w:cs="Times New Roman"/>
          <w:sz w:val="24"/>
          <w:szCs w:val="24"/>
        </w:rPr>
        <w:t>Environmental</w:t>
      </w:r>
      <w:proofErr w:type="gramEnd"/>
      <w:r w:rsidRPr="002D6426">
        <w:rPr>
          <w:rFonts w:ascii="Times New Roman" w:hAnsi="Times New Roman" w:cs="Times New Roman"/>
          <w:sz w:val="24"/>
          <w:szCs w:val="24"/>
        </w:rPr>
        <w:t xml:space="preserve"> and Sports Consultants Corp. (“AES</w:t>
      </w:r>
      <w:r w:rsidR="00FD5064" w:rsidRPr="002D6426">
        <w:rPr>
          <w:rFonts w:ascii="Times New Roman" w:hAnsi="Times New Roman" w:cs="Times New Roman"/>
          <w:sz w:val="24"/>
          <w:szCs w:val="24"/>
        </w:rPr>
        <w:t>C</w:t>
      </w:r>
      <w:r w:rsidRPr="002D6426">
        <w:rPr>
          <w:rFonts w:ascii="Times New Roman" w:hAnsi="Times New Roman" w:cs="Times New Roman"/>
          <w:sz w:val="24"/>
          <w:szCs w:val="24"/>
        </w:rPr>
        <w:t>”)</w:t>
      </w:r>
      <w:r w:rsidR="0062223B" w:rsidRPr="002D6426">
        <w:rPr>
          <w:rFonts w:ascii="Times New Roman" w:hAnsi="Times New Roman" w:cs="Times New Roman"/>
          <w:sz w:val="24"/>
          <w:szCs w:val="24"/>
        </w:rPr>
        <w:t>, a</w:t>
      </w:r>
      <w:r w:rsidRPr="002D6426">
        <w:rPr>
          <w:rFonts w:ascii="Times New Roman" w:hAnsi="Times New Roman" w:cs="Times New Roman"/>
          <w:sz w:val="24"/>
          <w:szCs w:val="24"/>
        </w:rPr>
        <w:t xml:space="preserve"> for-profit corporation</w:t>
      </w:r>
      <w:r w:rsidR="00775A1A" w:rsidRPr="002D6426">
        <w:t xml:space="preserve">. </w:t>
      </w:r>
      <w:r w:rsidR="00775A1A" w:rsidRPr="002D6426">
        <w:rPr>
          <w:rFonts w:ascii="Times New Roman" w:hAnsi="Times New Roman" w:cs="Times New Roman"/>
          <w:sz w:val="24"/>
          <w:szCs w:val="24"/>
        </w:rPr>
        <w:t xml:space="preserve">Irving </w:t>
      </w:r>
      <w:proofErr w:type="spellStart"/>
      <w:r w:rsidR="00775A1A" w:rsidRPr="002D6426">
        <w:rPr>
          <w:rFonts w:ascii="Times New Roman" w:hAnsi="Times New Roman" w:cs="Times New Roman"/>
          <w:sz w:val="24"/>
          <w:szCs w:val="24"/>
        </w:rPr>
        <w:t>Riquel</w:t>
      </w:r>
      <w:proofErr w:type="spellEnd"/>
      <w:r w:rsidR="00775A1A" w:rsidRPr="002D6426">
        <w:rPr>
          <w:rFonts w:ascii="Times New Roman" w:hAnsi="Times New Roman" w:cs="Times New Roman"/>
          <w:sz w:val="24"/>
          <w:szCs w:val="24"/>
        </w:rPr>
        <w:t xml:space="preserve"> Torres-Rodríguez </w:t>
      </w:r>
      <w:r w:rsidRPr="002D6426">
        <w:rPr>
          <w:rFonts w:ascii="Times New Roman" w:hAnsi="Times New Roman" w:cs="Times New Roman"/>
          <w:sz w:val="24"/>
          <w:szCs w:val="24"/>
        </w:rPr>
        <w:t>was the president and treasurer of AES</w:t>
      </w:r>
      <w:r w:rsidR="00FD5064" w:rsidRPr="002D6426">
        <w:rPr>
          <w:rFonts w:ascii="Times New Roman" w:hAnsi="Times New Roman" w:cs="Times New Roman"/>
          <w:sz w:val="24"/>
          <w:szCs w:val="24"/>
        </w:rPr>
        <w:t>C</w:t>
      </w:r>
      <w:r w:rsidRPr="002D6426">
        <w:rPr>
          <w:rFonts w:ascii="Times New Roman" w:hAnsi="Times New Roman" w:cs="Times New Roman"/>
          <w:sz w:val="24"/>
          <w:szCs w:val="24"/>
        </w:rPr>
        <w:t xml:space="preserve"> </w:t>
      </w:r>
      <w:r w:rsidR="00FD5064" w:rsidRPr="002D6426">
        <w:rPr>
          <w:rFonts w:ascii="Times New Roman" w:hAnsi="Times New Roman" w:cs="Times New Roman"/>
          <w:sz w:val="24"/>
          <w:szCs w:val="24"/>
        </w:rPr>
        <w:t xml:space="preserve">from </w:t>
      </w:r>
      <w:r w:rsidRPr="002D6426">
        <w:rPr>
          <w:rFonts w:ascii="Times New Roman" w:hAnsi="Times New Roman" w:cs="Times New Roman"/>
          <w:sz w:val="24"/>
          <w:szCs w:val="24"/>
        </w:rPr>
        <w:t>2010</w:t>
      </w:r>
      <w:r w:rsidR="00FD5064" w:rsidRPr="002D6426">
        <w:rPr>
          <w:rFonts w:ascii="Times New Roman" w:hAnsi="Times New Roman" w:cs="Times New Roman"/>
          <w:sz w:val="24"/>
          <w:szCs w:val="24"/>
        </w:rPr>
        <w:t xml:space="preserve"> until </w:t>
      </w:r>
      <w:r w:rsidRPr="002D6426">
        <w:rPr>
          <w:rFonts w:ascii="Times New Roman" w:hAnsi="Times New Roman" w:cs="Times New Roman"/>
          <w:sz w:val="24"/>
          <w:szCs w:val="24"/>
        </w:rPr>
        <w:t>2012</w:t>
      </w:r>
      <w:r w:rsidR="00FD5064" w:rsidRPr="002D6426">
        <w:rPr>
          <w:rFonts w:ascii="Times New Roman" w:hAnsi="Times New Roman" w:cs="Times New Roman"/>
          <w:sz w:val="24"/>
          <w:szCs w:val="24"/>
        </w:rPr>
        <w:t>,</w:t>
      </w:r>
      <w:r w:rsidRPr="002D6426">
        <w:rPr>
          <w:rFonts w:ascii="Times New Roman" w:hAnsi="Times New Roman" w:cs="Times New Roman"/>
          <w:sz w:val="24"/>
          <w:szCs w:val="24"/>
        </w:rPr>
        <w:t xml:space="preserve"> and in 2015</w:t>
      </w:r>
      <w:r w:rsidR="00775A1A" w:rsidRPr="002D6426">
        <w:rPr>
          <w:rFonts w:ascii="Times New Roman" w:hAnsi="Times New Roman" w:cs="Times New Roman"/>
          <w:sz w:val="24"/>
          <w:szCs w:val="24"/>
        </w:rPr>
        <w:t>. AES</w:t>
      </w:r>
      <w:r w:rsidR="00FD5064" w:rsidRPr="002D6426">
        <w:rPr>
          <w:rFonts w:ascii="Times New Roman" w:hAnsi="Times New Roman" w:cs="Times New Roman"/>
          <w:sz w:val="24"/>
          <w:szCs w:val="24"/>
        </w:rPr>
        <w:t>C</w:t>
      </w:r>
      <w:r w:rsidR="00775A1A" w:rsidRPr="002D6426">
        <w:rPr>
          <w:rFonts w:ascii="Times New Roman" w:hAnsi="Times New Roman" w:cs="Times New Roman"/>
          <w:sz w:val="24"/>
          <w:szCs w:val="24"/>
        </w:rPr>
        <w:t xml:space="preserve"> received $554,246.89 from Rosso.</w:t>
      </w:r>
    </w:p>
    <w:p w:rsidR="005E115C" w:rsidRPr="002D6426" w:rsidRDefault="00775A1A" w:rsidP="007A3165">
      <w:pPr>
        <w:pStyle w:val="NoSpacing"/>
        <w:numPr>
          <w:ilvl w:val="0"/>
          <w:numId w:val="9"/>
        </w:numPr>
        <w:spacing w:after="240"/>
        <w:jc w:val="both"/>
        <w:rPr>
          <w:rFonts w:ascii="Times New Roman" w:hAnsi="Times New Roman" w:cs="Times New Roman"/>
          <w:sz w:val="24"/>
          <w:szCs w:val="24"/>
        </w:rPr>
      </w:pPr>
      <w:r w:rsidRPr="002D6426">
        <w:rPr>
          <w:rFonts w:ascii="Times New Roman" w:hAnsi="Times New Roman" w:cs="Times New Roman"/>
          <w:sz w:val="24"/>
          <w:szCs w:val="24"/>
        </w:rPr>
        <w:t>Sports Consultants Inc.</w:t>
      </w:r>
      <w:r w:rsidR="0062223B" w:rsidRPr="002D6426">
        <w:rPr>
          <w:rFonts w:ascii="Times New Roman" w:hAnsi="Times New Roman" w:cs="Times New Roman"/>
          <w:sz w:val="24"/>
          <w:szCs w:val="24"/>
        </w:rPr>
        <w:t>,</w:t>
      </w:r>
      <w:r w:rsidRPr="002D6426">
        <w:rPr>
          <w:rFonts w:ascii="Times New Roman" w:hAnsi="Times New Roman" w:cs="Times New Roman"/>
          <w:sz w:val="24"/>
          <w:szCs w:val="24"/>
        </w:rPr>
        <w:t xml:space="preserve"> a for-profit corporation incorporated by </w:t>
      </w:r>
      <w:r w:rsidR="00FD5064" w:rsidRPr="002D6426">
        <w:rPr>
          <w:rFonts w:ascii="Times New Roman" w:hAnsi="Times New Roman" w:cs="Times New Roman"/>
          <w:sz w:val="24"/>
          <w:szCs w:val="24"/>
        </w:rPr>
        <w:t xml:space="preserve">Juan Carlos </w:t>
      </w:r>
      <w:r w:rsidRPr="002D6426">
        <w:rPr>
          <w:rFonts w:ascii="Times New Roman" w:hAnsi="Times New Roman" w:cs="Times New Roman"/>
          <w:sz w:val="24"/>
          <w:szCs w:val="24"/>
        </w:rPr>
        <w:t>Ortiz-Nieves</w:t>
      </w:r>
      <w:r w:rsidR="005E115C" w:rsidRPr="002D6426">
        <w:rPr>
          <w:rFonts w:ascii="Times New Roman" w:hAnsi="Times New Roman" w:cs="Times New Roman"/>
          <w:sz w:val="24"/>
          <w:szCs w:val="24"/>
        </w:rPr>
        <w:t xml:space="preserve">; the company received </w:t>
      </w:r>
      <w:r w:rsidR="005F4B1E" w:rsidRPr="002D6426">
        <w:rPr>
          <w:rFonts w:ascii="Times New Roman" w:hAnsi="Times New Roman" w:cs="Times New Roman"/>
          <w:sz w:val="24"/>
          <w:szCs w:val="24"/>
        </w:rPr>
        <w:t xml:space="preserve">in excess of </w:t>
      </w:r>
      <w:r w:rsidR="005E115C" w:rsidRPr="002D6426">
        <w:rPr>
          <w:rFonts w:ascii="Times New Roman" w:hAnsi="Times New Roman" w:cs="Times New Roman"/>
          <w:sz w:val="24"/>
          <w:szCs w:val="24"/>
        </w:rPr>
        <w:t>$</w:t>
      </w:r>
      <w:r w:rsidR="002C57E6">
        <w:rPr>
          <w:rFonts w:ascii="Times New Roman" w:hAnsi="Times New Roman" w:cs="Times New Roman"/>
          <w:sz w:val="24"/>
          <w:szCs w:val="24"/>
        </w:rPr>
        <w:t>70</w:t>
      </w:r>
      <w:r w:rsidR="005E115C" w:rsidRPr="002D6426">
        <w:rPr>
          <w:rFonts w:ascii="Times New Roman" w:hAnsi="Times New Roman" w:cs="Times New Roman"/>
          <w:sz w:val="24"/>
          <w:szCs w:val="24"/>
        </w:rPr>
        <w:t xml:space="preserve">,000 </w:t>
      </w:r>
      <w:r w:rsidR="005F4B1E" w:rsidRPr="002D6426">
        <w:rPr>
          <w:rFonts w:ascii="Times New Roman" w:hAnsi="Times New Roman" w:cs="Times New Roman"/>
          <w:sz w:val="24"/>
          <w:szCs w:val="24"/>
        </w:rPr>
        <w:t>from Estate A to make</w:t>
      </w:r>
      <w:r w:rsidR="0062223B" w:rsidRPr="002D6426">
        <w:rPr>
          <w:rFonts w:ascii="Times New Roman" w:hAnsi="Times New Roman" w:cs="Times New Roman"/>
          <w:sz w:val="24"/>
          <w:szCs w:val="24"/>
        </w:rPr>
        <w:t xml:space="preserve"> </w:t>
      </w:r>
      <w:r w:rsidR="0016739B" w:rsidRPr="002D6426">
        <w:rPr>
          <w:rFonts w:ascii="Times New Roman" w:hAnsi="Times New Roman" w:cs="Times New Roman"/>
          <w:sz w:val="24"/>
          <w:szCs w:val="24"/>
        </w:rPr>
        <w:t xml:space="preserve">kickback payments to </w:t>
      </w:r>
      <w:proofErr w:type="spellStart"/>
      <w:r w:rsidR="0016739B" w:rsidRPr="002D6426">
        <w:rPr>
          <w:rFonts w:ascii="Times New Roman" w:hAnsi="Times New Roman" w:cs="Times New Roman"/>
          <w:sz w:val="24"/>
          <w:szCs w:val="24"/>
        </w:rPr>
        <w:t>Orta</w:t>
      </w:r>
      <w:proofErr w:type="spellEnd"/>
      <w:r w:rsidR="0016739B" w:rsidRPr="002D6426">
        <w:rPr>
          <w:rFonts w:ascii="Times New Roman" w:hAnsi="Times New Roman" w:cs="Times New Roman"/>
          <w:sz w:val="24"/>
          <w:szCs w:val="24"/>
        </w:rPr>
        <w:t xml:space="preserve"> and Vá</w:t>
      </w:r>
      <w:r w:rsidR="005F4B1E" w:rsidRPr="002D6426">
        <w:rPr>
          <w:rFonts w:ascii="Times New Roman" w:hAnsi="Times New Roman" w:cs="Times New Roman"/>
          <w:sz w:val="24"/>
          <w:szCs w:val="24"/>
        </w:rPr>
        <w:t>zquez</w:t>
      </w:r>
      <w:r w:rsidR="005E115C" w:rsidRPr="002D6426">
        <w:rPr>
          <w:rFonts w:ascii="Times New Roman" w:hAnsi="Times New Roman" w:cs="Times New Roman"/>
          <w:sz w:val="24"/>
          <w:szCs w:val="24"/>
        </w:rPr>
        <w:t>.</w:t>
      </w:r>
    </w:p>
    <w:p w:rsidR="008B3AA3" w:rsidRPr="007A3165" w:rsidRDefault="00CA207C" w:rsidP="007A3165">
      <w:pPr>
        <w:pStyle w:val="NoSpacing"/>
        <w:numPr>
          <w:ilvl w:val="0"/>
          <w:numId w:val="9"/>
        </w:numPr>
        <w:spacing w:after="240"/>
        <w:jc w:val="both"/>
        <w:rPr>
          <w:rFonts w:ascii="Times New Roman" w:hAnsi="Times New Roman" w:cs="Times New Roman"/>
          <w:sz w:val="24"/>
          <w:szCs w:val="24"/>
        </w:rPr>
      </w:pPr>
      <w:r w:rsidRPr="002D6426">
        <w:rPr>
          <w:rFonts w:ascii="Times New Roman" w:hAnsi="Times New Roman" w:cs="Times New Roman"/>
          <w:sz w:val="24"/>
          <w:szCs w:val="24"/>
        </w:rPr>
        <w:t>Estate A</w:t>
      </w:r>
      <w:r w:rsidRPr="002D6426">
        <w:t xml:space="preserve"> (</w:t>
      </w:r>
      <w:r w:rsidRPr="002D6426">
        <w:rPr>
          <w:rFonts w:ascii="Times New Roman" w:hAnsi="Times New Roman" w:cs="Times New Roman"/>
          <w:sz w:val="24"/>
          <w:szCs w:val="24"/>
        </w:rPr>
        <w:t>an</w:t>
      </w:r>
      <w:r w:rsidRPr="00CA207C">
        <w:rPr>
          <w:rFonts w:ascii="Times New Roman" w:hAnsi="Times New Roman" w:cs="Times New Roman"/>
          <w:sz w:val="24"/>
          <w:szCs w:val="24"/>
        </w:rPr>
        <w:t xml:space="preserve"> estate wi</w:t>
      </w:r>
      <w:r>
        <w:rPr>
          <w:rFonts w:ascii="Times New Roman" w:hAnsi="Times New Roman" w:cs="Times New Roman"/>
          <w:sz w:val="24"/>
          <w:szCs w:val="24"/>
        </w:rPr>
        <w:t>th multiple members, including d</w:t>
      </w:r>
      <w:r w:rsidRPr="00CA207C">
        <w:rPr>
          <w:rFonts w:ascii="Times New Roman" w:hAnsi="Times New Roman" w:cs="Times New Roman"/>
          <w:sz w:val="24"/>
          <w:szCs w:val="24"/>
        </w:rPr>
        <w:t>efendant Ortiz</w:t>
      </w:r>
      <w:r>
        <w:rPr>
          <w:rFonts w:ascii="Times New Roman" w:hAnsi="Times New Roman" w:cs="Times New Roman"/>
          <w:sz w:val="24"/>
          <w:szCs w:val="24"/>
        </w:rPr>
        <w:t>-Nieves)</w:t>
      </w:r>
      <w:r w:rsidRPr="00CA207C">
        <w:rPr>
          <w:rFonts w:ascii="Times New Roman" w:hAnsi="Times New Roman" w:cs="Times New Roman"/>
          <w:sz w:val="24"/>
          <w:szCs w:val="24"/>
        </w:rPr>
        <w:t xml:space="preserve"> owns property in </w:t>
      </w:r>
      <w:proofErr w:type="spellStart"/>
      <w:r w:rsidRPr="00CA207C">
        <w:rPr>
          <w:rFonts w:ascii="Times New Roman" w:hAnsi="Times New Roman" w:cs="Times New Roman"/>
          <w:sz w:val="24"/>
          <w:szCs w:val="24"/>
        </w:rPr>
        <w:t>Guayama</w:t>
      </w:r>
      <w:proofErr w:type="spellEnd"/>
      <w:r w:rsidRPr="00CA207C">
        <w:rPr>
          <w:rFonts w:ascii="Times New Roman" w:hAnsi="Times New Roman" w:cs="Times New Roman"/>
          <w:sz w:val="24"/>
          <w:szCs w:val="24"/>
        </w:rPr>
        <w:t>, Puerto Rico.</w:t>
      </w:r>
      <w:r>
        <w:rPr>
          <w:rFonts w:ascii="Times New Roman" w:hAnsi="Times New Roman" w:cs="Times New Roman"/>
          <w:sz w:val="24"/>
          <w:szCs w:val="24"/>
        </w:rPr>
        <w:t xml:space="preserve"> </w:t>
      </w:r>
      <w:r w:rsidRPr="00CA207C">
        <w:rPr>
          <w:rFonts w:ascii="Times New Roman" w:hAnsi="Times New Roman" w:cs="Times New Roman"/>
          <w:sz w:val="24"/>
          <w:szCs w:val="24"/>
        </w:rPr>
        <w:t xml:space="preserve">In </w:t>
      </w:r>
      <w:r>
        <w:rPr>
          <w:rFonts w:ascii="Times New Roman" w:hAnsi="Times New Roman" w:cs="Times New Roman"/>
          <w:sz w:val="24"/>
          <w:szCs w:val="24"/>
        </w:rPr>
        <w:t xml:space="preserve">2015, </w:t>
      </w:r>
      <w:r w:rsidRPr="00CA207C">
        <w:rPr>
          <w:rFonts w:ascii="Times New Roman" w:hAnsi="Times New Roman" w:cs="Times New Roman"/>
          <w:sz w:val="24"/>
          <w:szCs w:val="24"/>
        </w:rPr>
        <w:t>Ortiz-Nieves negotiated a lease agreement on behalf of Estate A for the PR DRD to utilize a portion of the land and building as a sports and recreation facility</w:t>
      </w:r>
      <w:r>
        <w:rPr>
          <w:rFonts w:ascii="Times New Roman" w:hAnsi="Times New Roman" w:cs="Times New Roman"/>
          <w:sz w:val="24"/>
          <w:szCs w:val="24"/>
        </w:rPr>
        <w:t xml:space="preserve"> </w:t>
      </w:r>
      <w:r w:rsidR="002C57E6">
        <w:rPr>
          <w:rFonts w:ascii="Times New Roman" w:hAnsi="Times New Roman" w:cs="Times New Roman"/>
          <w:sz w:val="24"/>
          <w:szCs w:val="24"/>
        </w:rPr>
        <w:t>with</w:t>
      </w:r>
      <w:r w:rsidR="00DB4D72">
        <w:rPr>
          <w:rFonts w:ascii="Times New Roman" w:hAnsi="Times New Roman" w:cs="Times New Roman"/>
          <w:sz w:val="24"/>
          <w:szCs w:val="24"/>
        </w:rPr>
        <w:t xml:space="preserve"> a</w:t>
      </w:r>
      <w:r>
        <w:rPr>
          <w:rFonts w:ascii="Times New Roman" w:hAnsi="Times New Roman" w:cs="Times New Roman"/>
          <w:sz w:val="24"/>
          <w:szCs w:val="24"/>
        </w:rPr>
        <w:t xml:space="preserve"> </w:t>
      </w:r>
      <w:r w:rsidR="00DB4D72">
        <w:rPr>
          <w:rFonts w:ascii="Times New Roman" w:hAnsi="Times New Roman" w:cs="Times New Roman"/>
          <w:sz w:val="24"/>
          <w:szCs w:val="24"/>
        </w:rPr>
        <w:t>five-</w:t>
      </w:r>
      <w:r w:rsidRPr="00CA207C">
        <w:rPr>
          <w:rFonts w:ascii="Times New Roman" w:hAnsi="Times New Roman" w:cs="Times New Roman"/>
          <w:sz w:val="24"/>
          <w:szCs w:val="24"/>
        </w:rPr>
        <w:t xml:space="preserve">year </w:t>
      </w:r>
      <w:r w:rsidR="002C57E6">
        <w:rPr>
          <w:rFonts w:ascii="Times New Roman" w:hAnsi="Times New Roman" w:cs="Times New Roman"/>
          <w:sz w:val="24"/>
          <w:szCs w:val="24"/>
        </w:rPr>
        <w:t>term at</w:t>
      </w:r>
      <w:r w:rsidRPr="00CA207C">
        <w:rPr>
          <w:rFonts w:ascii="Times New Roman" w:hAnsi="Times New Roman" w:cs="Times New Roman"/>
          <w:sz w:val="24"/>
          <w:szCs w:val="24"/>
        </w:rPr>
        <w:t xml:space="preserve"> $14,500 per month.</w:t>
      </w:r>
    </w:p>
    <w:p w:rsidR="003C6DD7" w:rsidRDefault="00046480" w:rsidP="007A3165">
      <w:pPr>
        <w:pStyle w:val="NoSpacing"/>
        <w:spacing w:after="240"/>
        <w:ind w:firstLine="720"/>
        <w:jc w:val="both"/>
        <w:rPr>
          <w:rFonts w:ascii="Times New Roman" w:hAnsi="Times New Roman" w:cs="Times New Roman"/>
          <w:sz w:val="24"/>
          <w:szCs w:val="24"/>
        </w:rPr>
      </w:pPr>
      <w:r w:rsidRPr="00812D7B">
        <w:rPr>
          <w:rFonts w:ascii="Times New Roman" w:hAnsi="Times New Roman" w:cs="Times New Roman"/>
          <w:sz w:val="24"/>
          <w:szCs w:val="24"/>
        </w:rPr>
        <w:t>According to the indictment,</w:t>
      </w:r>
      <w:r w:rsidR="00802231">
        <w:rPr>
          <w:rFonts w:ascii="Times New Roman" w:hAnsi="Times New Roman" w:cs="Times New Roman"/>
          <w:sz w:val="24"/>
          <w:szCs w:val="24"/>
        </w:rPr>
        <w:t xml:space="preserve"> the </w:t>
      </w:r>
      <w:r w:rsidR="00802231" w:rsidRPr="00812D7B">
        <w:rPr>
          <w:rFonts w:ascii="Times New Roman" w:hAnsi="Times New Roman" w:cs="Times New Roman"/>
          <w:sz w:val="24"/>
          <w:szCs w:val="24"/>
        </w:rPr>
        <w:t>defendants</w:t>
      </w:r>
      <w:r w:rsidR="000B51C9" w:rsidRPr="000B51C9">
        <w:rPr>
          <w:rFonts w:ascii="Times New Roman" w:hAnsi="Times New Roman" w:cs="Times New Roman"/>
          <w:sz w:val="24"/>
          <w:szCs w:val="24"/>
        </w:rPr>
        <w:t xml:space="preserve"> </w:t>
      </w:r>
      <w:r w:rsidR="00145D53">
        <w:rPr>
          <w:rFonts w:ascii="Times New Roman" w:hAnsi="Times New Roman" w:cs="Times New Roman"/>
          <w:sz w:val="24"/>
          <w:szCs w:val="24"/>
        </w:rPr>
        <w:t xml:space="preserve">used </w:t>
      </w:r>
      <w:proofErr w:type="spellStart"/>
      <w:r w:rsidR="00145D53" w:rsidRPr="00145D53">
        <w:rPr>
          <w:rFonts w:ascii="Times New Roman" w:hAnsi="Times New Roman" w:cs="Times New Roman"/>
          <w:sz w:val="24"/>
          <w:szCs w:val="24"/>
        </w:rPr>
        <w:t>Orta</w:t>
      </w:r>
      <w:proofErr w:type="spellEnd"/>
      <w:r w:rsidR="00145D53" w:rsidRPr="00145D53">
        <w:rPr>
          <w:rFonts w:ascii="Times New Roman" w:hAnsi="Times New Roman" w:cs="Times New Roman"/>
          <w:sz w:val="24"/>
          <w:szCs w:val="24"/>
        </w:rPr>
        <w:t>-Rodríguez</w:t>
      </w:r>
      <w:r w:rsidR="00145D53">
        <w:rPr>
          <w:rFonts w:ascii="Times New Roman" w:hAnsi="Times New Roman" w:cs="Times New Roman"/>
          <w:sz w:val="24"/>
          <w:szCs w:val="24"/>
        </w:rPr>
        <w:t>’</w:t>
      </w:r>
      <w:r w:rsidR="000B51C9" w:rsidRPr="000B51C9">
        <w:rPr>
          <w:rFonts w:ascii="Times New Roman" w:hAnsi="Times New Roman" w:cs="Times New Roman"/>
          <w:sz w:val="24"/>
          <w:szCs w:val="24"/>
        </w:rPr>
        <w:t xml:space="preserve"> </w:t>
      </w:r>
      <w:r w:rsidR="00145D53">
        <w:rPr>
          <w:rFonts w:ascii="Times New Roman" w:hAnsi="Times New Roman" w:cs="Times New Roman"/>
          <w:sz w:val="24"/>
          <w:szCs w:val="24"/>
        </w:rPr>
        <w:t>position</w:t>
      </w:r>
      <w:r w:rsidR="000B51C9" w:rsidRPr="000B51C9">
        <w:rPr>
          <w:rFonts w:ascii="Times New Roman" w:hAnsi="Times New Roman" w:cs="Times New Roman"/>
          <w:sz w:val="24"/>
          <w:szCs w:val="24"/>
        </w:rPr>
        <w:t xml:space="preserve"> </w:t>
      </w:r>
      <w:r w:rsidR="00FD5064">
        <w:rPr>
          <w:rFonts w:ascii="Times New Roman" w:hAnsi="Times New Roman" w:cs="Times New Roman"/>
          <w:sz w:val="24"/>
          <w:szCs w:val="24"/>
        </w:rPr>
        <w:t xml:space="preserve">as Secretary of PR DRD </w:t>
      </w:r>
      <w:r w:rsidR="000B51C9" w:rsidRPr="000B51C9">
        <w:rPr>
          <w:rFonts w:ascii="Times New Roman" w:hAnsi="Times New Roman" w:cs="Times New Roman"/>
          <w:sz w:val="24"/>
          <w:szCs w:val="24"/>
        </w:rPr>
        <w:t xml:space="preserve">to benefit and enrich themselves and </w:t>
      </w:r>
      <w:r w:rsidR="00145D53">
        <w:rPr>
          <w:rFonts w:ascii="Times New Roman" w:hAnsi="Times New Roman" w:cs="Times New Roman"/>
          <w:sz w:val="24"/>
          <w:szCs w:val="24"/>
        </w:rPr>
        <w:t xml:space="preserve">defraud the </w:t>
      </w:r>
      <w:r w:rsidR="000B51C9" w:rsidRPr="000B51C9">
        <w:rPr>
          <w:rFonts w:ascii="Times New Roman" w:hAnsi="Times New Roman" w:cs="Times New Roman"/>
          <w:sz w:val="24"/>
          <w:szCs w:val="24"/>
        </w:rPr>
        <w:t>United States</w:t>
      </w:r>
      <w:r w:rsidR="00145D53">
        <w:rPr>
          <w:rFonts w:ascii="Times New Roman" w:hAnsi="Times New Roman" w:cs="Times New Roman"/>
          <w:sz w:val="24"/>
          <w:szCs w:val="24"/>
        </w:rPr>
        <w:t xml:space="preserve"> as follows:</w:t>
      </w:r>
      <w:r w:rsidR="006B39C1" w:rsidRPr="00812D7B">
        <w:rPr>
          <w:rFonts w:ascii="Times New Roman" w:hAnsi="Times New Roman" w:cs="Times New Roman"/>
          <w:sz w:val="24"/>
          <w:szCs w:val="24"/>
        </w:rPr>
        <w:t xml:space="preserve"> </w:t>
      </w:r>
    </w:p>
    <w:p w:rsidR="002F622E" w:rsidRDefault="00145D53" w:rsidP="007A3165">
      <w:pPr>
        <w:pStyle w:val="NoSpacing"/>
        <w:numPr>
          <w:ilvl w:val="0"/>
          <w:numId w:val="8"/>
        </w:numPr>
        <w:spacing w:after="240"/>
        <w:jc w:val="both"/>
        <w:rPr>
          <w:rFonts w:ascii="Times New Roman" w:hAnsi="Times New Roman" w:cs="Times New Roman"/>
          <w:sz w:val="24"/>
          <w:szCs w:val="24"/>
        </w:rPr>
      </w:pPr>
      <w:proofErr w:type="spellStart"/>
      <w:r w:rsidRPr="00145D53">
        <w:rPr>
          <w:rFonts w:ascii="Times New Roman" w:hAnsi="Times New Roman" w:cs="Times New Roman"/>
          <w:sz w:val="24"/>
          <w:szCs w:val="24"/>
        </w:rPr>
        <w:t>Orta</w:t>
      </w:r>
      <w:proofErr w:type="spellEnd"/>
      <w:r w:rsidRPr="00145D53">
        <w:rPr>
          <w:rFonts w:ascii="Times New Roman" w:hAnsi="Times New Roman" w:cs="Times New Roman"/>
          <w:sz w:val="24"/>
          <w:szCs w:val="24"/>
        </w:rPr>
        <w:t xml:space="preserve">-Rodríguez </w:t>
      </w:r>
      <w:r w:rsidR="00802231" w:rsidRPr="00A903AF">
        <w:rPr>
          <w:rFonts w:ascii="Times New Roman" w:hAnsi="Times New Roman" w:cs="Times New Roman"/>
          <w:sz w:val="24"/>
          <w:szCs w:val="24"/>
        </w:rPr>
        <w:t>utilized his position as Secretary of PR DRD to solicit federal funds from the PR D</w:t>
      </w:r>
      <w:r w:rsidR="00FD5064">
        <w:rPr>
          <w:rFonts w:ascii="Times New Roman" w:hAnsi="Times New Roman" w:cs="Times New Roman"/>
          <w:sz w:val="24"/>
          <w:szCs w:val="24"/>
        </w:rPr>
        <w:t>OE</w:t>
      </w:r>
      <w:r w:rsidR="00A903AF" w:rsidRPr="00A903AF">
        <w:rPr>
          <w:rFonts w:ascii="Times New Roman" w:hAnsi="Times New Roman" w:cs="Times New Roman"/>
          <w:sz w:val="24"/>
          <w:szCs w:val="24"/>
        </w:rPr>
        <w:t xml:space="preserve"> and </w:t>
      </w:r>
      <w:r w:rsidR="00802231" w:rsidRPr="00A903AF">
        <w:rPr>
          <w:rFonts w:ascii="Times New Roman" w:hAnsi="Times New Roman" w:cs="Times New Roman"/>
          <w:sz w:val="24"/>
          <w:szCs w:val="24"/>
        </w:rPr>
        <w:t xml:space="preserve">PR </w:t>
      </w:r>
      <w:r w:rsidR="00FD5064">
        <w:rPr>
          <w:rFonts w:ascii="Times New Roman" w:hAnsi="Times New Roman" w:cs="Times New Roman"/>
          <w:sz w:val="24"/>
          <w:szCs w:val="24"/>
        </w:rPr>
        <w:t>PHA based</w:t>
      </w:r>
      <w:r w:rsidR="00802231" w:rsidRPr="00A903AF">
        <w:rPr>
          <w:rFonts w:ascii="Times New Roman" w:hAnsi="Times New Roman" w:cs="Times New Roman"/>
          <w:sz w:val="24"/>
          <w:szCs w:val="24"/>
        </w:rPr>
        <w:t xml:space="preserve"> on material misrepresentations regarding PR DRD’s ability to perform the activities and the scope of the activities subject to the proposals.</w:t>
      </w:r>
      <w:r w:rsidR="00A903AF" w:rsidRPr="00A903AF">
        <w:t xml:space="preserve"> </w:t>
      </w:r>
      <w:proofErr w:type="spellStart"/>
      <w:r w:rsidRPr="00145D53">
        <w:rPr>
          <w:rFonts w:ascii="Times New Roman" w:hAnsi="Times New Roman" w:cs="Times New Roman"/>
          <w:sz w:val="24"/>
          <w:szCs w:val="24"/>
        </w:rPr>
        <w:t>Orta</w:t>
      </w:r>
      <w:proofErr w:type="spellEnd"/>
      <w:r w:rsidRPr="00145D53">
        <w:rPr>
          <w:rFonts w:ascii="Times New Roman" w:hAnsi="Times New Roman" w:cs="Times New Roman"/>
          <w:sz w:val="24"/>
          <w:szCs w:val="24"/>
        </w:rPr>
        <w:t>-Rodríguez</w:t>
      </w:r>
      <w:r w:rsidR="00826930">
        <w:rPr>
          <w:rFonts w:ascii="Times New Roman" w:hAnsi="Times New Roman" w:cs="Times New Roman"/>
          <w:sz w:val="24"/>
          <w:szCs w:val="24"/>
        </w:rPr>
        <w:t>, as Secretary of PR DRD, enter</w:t>
      </w:r>
      <w:r w:rsidR="00A903AF" w:rsidRPr="00A903AF">
        <w:rPr>
          <w:rFonts w:ascii="Times New Roman" w:hAnsi="Times New Roman" w:cs="Times New Roman"/>
          <w:sz w:val="24"/>
          <w:szCs w:val="24"/>
        </w:rPr>
        <w:t xml:space="preserve">ed into contracts </w:t>
      </w:r>
      <w:r w:rsidR="00826930">
        <w:rPr>
          <w:rFonts w:ascii="Times New Roman" w:hAnsi="Times New Roman" w:cs="Times New Roman"/>
          <w:sz w:val="24"/>
          <w:szCs w:val="24"/>
        </w:rPr>
        <w:t xml:space="preserve">with </w:t>
      </w:r>
      <w:r w:rsidR="00A903AF" w:rsidRPr="00A903AF">
        <w:rPr>
          <w:rFonts w:ascii="Times New Roman" w:hAnsi="Times New Roman" w:cs="Times New Roman"/>
          <w:sz w:val="24"/>
          <w:szCs w:val="24"/>
        </w:rPr>
        <w:t xml:space="preserve">Rosso, </w:t>
      </w:r>
      <w:r w:rsidR="00826930">
        <w:rPr>
          <w:rFonts w:ascii="Times New Roman" w:hAnsi="Times New Roman" w:cs="Times New Roman"/>
          <w:sz w:val="24"/>
          <w:szCs w:val="24"/>
        </w:rPr>
        <w:t xml:space="preserve">for the administration of various projects funded with federal monies. </w:t>
      </w:r>
      <w:r w:rsidR="00A903AF" w:rsidRPr="00A903AF">
        <w:rPr>
          <w:rFonts w:ascii="Times New Roman" w:hAnsi="Times New Roman" w:cs="Times New Roman"/>
          <w:sz w:val="24"/>
          <w:szCs w:val="24"/>
        </w:rPr>
        <w:t xml:space="preserve">Rosso </w:t>
      </w:r>
      <w:r w:rsidR="00826930">
        <w:rPr>
          <w:rFonts w:ascii="Times New Roman" w:hAnsi="Times New Roman" w:cs="Times New Roman"/>
          <w:sz w:val="24"/>
          <w:szCs w:val="24"/>
        </w:rPr>
        <w:t>did not participate in any</w:t>
      </w:r>
      <w:r w:rsidR="00A903AF" w:rsidRPr="00A903AF">
        <w:rPr>
          <w:rFonts w:ascii="Times New Roman" w:hAnsi="Times New Roman" w:cs="Times New Roman"/>
          <w:sz w:val="24"/>
          <w:szCs w:val="24"/>
        </w:rPr>
        <w:t xml:space="preserve"> competitive bidding or evaluation process</w:t>
      </w:r>
      <w:r w:rsidR="00826930">
        <w:rPr>
          <w:rFonts w:ascii="Times New Roman" w:hAnsi="Times New Roman" w:cs="Times New Roman"/>
          <w:sz w:val="24"/>
          <w:szCs w:val="24"/>
        </w:rPr>
        <w:t xml:space="preserve"> for the award of these contracts</w:t>
      </w:r>
      <w:r w:rsidR="002F622E">
        <w:rPr>
          <w:rFonts w:ascii="Times New Roman" w:hAnsi="Times New Roman" w:cs="Times New Roman"/>
          <w:sz w:val="24"/>
          <w:szCs w:val="24"/>
        </w:rPr>
        <w:t>,</w:t>
      </w:r>
      <w:r w:rsidR="00826930">
        <w:rPr>
          <w:rFonts w:ascii="Times New Roman" w:hAnsi="Times New Roman" w:cs="Times New Roman"/>
          <w:sz w:val="24"/>
          <w:szCs w:val="24"/>
        </w:rPr>
        <w:t xml:space="preserve"> which totaled $</w:t>
      </w:r>
      <w:r w:rsidR="002C57E6">
        <w:rPr>
          <w:rFonts w:ascii="Times New Roman" w:hAnsi="Times New Roman" w:cs="Times New Roman"/>
          <w:sz w:val="24"/>
          <w:szCs w:val="24"/>
        </w:rPr>
        <w:t>10</w:t>
      </w:r>
      <w:r w:rsidR="00826930">
        <w:rPr>
          <w:rFonts w:ascii="Times New Roman" w:hAnsi="Times New Roman" w:cs="Times New Roman"/>
          <w:sz w:val="24"/>
          <w:szCs w:val="24"/>
        </w:rPr>
        <w:t>,</w:t>
      </w:r>
      <w:r w:rsidR="002C57E6">
        <w:rPr>
          <w:rFonts w:ascii="Times New Roman" w:hAnsi="Times New Roman" w:cs="Times New Roman"/>
          <w:sz w:val="24"/>
          <w:szCs w:val="24"/>
        </w:rPr>
        <w:t>510</w:t>
      </w:r>
      <w:r w:rsidR="00826930">
        <w:rPr>
          <w:rFonts w:ascii="Times New Roman" w:hAnsi="Times New Roman" w:cs="Times New Roman"/>
          <w:sz w:val="24"/>
          <w:szCs w:val="24"/>
        </w:rPr>
        <w:t>,4</w:t>
      </w:r>
      <w:r w:rsidR="002C57E6">
        <w:rPr>
          <w:rFonts w:ascii="Times New Roman" w:hAnsi="Times New Roman" w:cs="Times New Roman"/>
          <w:sz w:val="24"/>
          <w:szCs w:val="24"/>
        </w:rPr>
        <w:t>60</w:t>
      </w:r>
      <w:r w:rsidR="00826930">
        <w:rPr>
          <w:rFonts w:ascii="Times New Roman" w:hAnsi="Times New Roman" w:cs="Times New Roman"/>
          <w:sz w:val="24"/>
          <w:szCs w:val="24"/>
        </w:rPr>
        <w:t>. The services were supposed to be rendered by PR DRD</w:t>
      </w:r>
      <w:r w:rsidR="00A903AF" w:rsidRPr="00A903AF">
        <w:rPr>
          <w:rFonts w:ascii="Times New Roman" w:hAnsi="Times New Roman" w:cs="Times New Roman"/>
          <w:sz w:val="24"/>
          <w:szCs w:val="24"/>
        </w:rPr>
        <w:t xml:space="preserve">, </w:t>
      </w:r>
      <w:r w:rsidR="00826930">
        <w:rPr>
          <w:rFonts w:ascii="Times New Roman" w:hAnsi="Times New Roman" w:cs="Times New Roman"/>
          <w:sz w:val="24"/>
          <w:szCs w:val="24"/>
        </w:rPr>
        <w:t>pur</w:t>
      </w:r>
      <w:r w:rsidR="00A903AF" w:rsidRPr="00A903AF">
        <w:rPr>
          <w:rFonts w:ascii="Times New Roman" w:hAnsi="Times New Roman" w:cs="Times New Roman"/>
          <w:sz w:val="24"/>
          <w:szCs w:val="24"/>
        </w:rPr>
        <w:t xml:space="preserve">suant to </w:t>
      </w:r>
      <w:r w:rsidR="00826930">
        <w:rPr>
          <w:rFonts w:ascii="Times New Roman" w:hAnsi="Times New Roman" w:cs="Times New Roman"/>
          <w:sz w:val="24"/>
          <w:szCs w:val="24"/>
        </w:rPr>
        <w:t xml:space="preserve">its </w:t>
      </w:r>
      <w:r w:rsidR="00DB4D72">
        <w:rPr>
          <w:rFonts w:ascii="Times New Roman" w:hAnsi="Times New Roman" w:cs="Times New Roman"/>
          <w:sz w:val="24"/>
          <w:szCs w:val="24"/>
        </w:rPr>
        <w:t>contracts</w:t>
      </w:r>
      <w:r w:rsidR="00A903AF" w:rsidRPr="00A903AF">
        <w:rPr>
          <w:rFonts w:ascii="Times New Roman" w:hAnsi="Times New Roman" w:cs="Times New Roman"/>
          <w:sz w:val="24"/>
          <w:szCs w:val="24"/>
        </w:rPr>
        <w:t xml:space="preserve"> with the PR DOE and PR </w:t>
      </w:r>
      <w:r w:rsidR="005F4B1E">
        <w:rPr>
          <w:rFonts w:ascii="Times New Roman" w:hAnsi="Times New Roman" w:cs="Times New Roman"/>
          <w:sz w:val="24"/>
          <w:szCs w:val="24"/>
        </w:rPr>
        <w:t>PHA</w:t>
      </w:r>
      <w:r w:rsidR="00A903AF" w:rsidRPr="00A903AF">
        <w:rPr>
          <w:rFonts w:ascii="Times New Roman" w:hAnsi="Times New Roman" w:cs="Times New Roman"/>
          <w:sz w:val="24"/>
          <w:szCs w:val="24"/>
        </w:rPr>
        <w:t>.</w:t>
      </w:r>
    </w:p>
    <w:p w:rsidR="00413454" w:rsidRDefault="002F6917" w:rsidP="007A3165">
      <w:pPr>
        <w:pStyle w:val="NoSpacing"/>
        <w:numPr>
          <w:ilvl w:val="0"/>
          <w:numId w:val="8"/>
        </w:numPr>
        <w:spacing w:after="240"/>
        <w:jc w:val="both"/>
        <w:rPr>
          <w:rFonts w:ascii="Times New Roman" w:hAnsi="Times New Roman" w:cs="Times New Roman"/>
          <w:sz w:val="24"/>
          <w:szCs w:val="24"/>
        </w:rPr>
      </w:pPr>
      <w:r>
        <w:rPr>
          <w:rFonts w:ascii="Times New Roman" w:hAnsi="Times New Roman" w:cs="Times New Roman"/>
          <w:sz w:val="24"/>
          <w:szCs w:val="24"/>
        </w:rPr>
        <w:t>The PR DRD-Rosso contracts</w:t>
      </w:r>
      <w:r w:rsidRPr="00A903AF">
        <w:rPr>
          <w:rFonts w:ascii="Times New Roman" w:hAnsi="Times New Roman" w:cs="Times New Roman"/>
        </w:rPr>
        <w:t xml:space="preserve"> </w:t>
      </w:r>
      <w:r w:rsidRPr="00A903AF">
        <w:rPr>
          <w:rFonts w:ascii="Times New Roman" w:hAnsi="Times New Roman" w:cs="Times New Roman"/>
          <w:sz w:val="24"/>
          <w:szCs w:val="24"/>
        </w:rPr>
        <w:t>were inflated to provide net proceeds to Rosso</w:t>
      </w:r>
      <w:r>
        <w:rPr>
          <w:rFonts w:ascii="Times New Roman" w:hAnsi="Times New Roman" w:cs="Times New Roman"/>
          <w:sz w:val="24"/>
          <w:szCs w:val="24"/>
        </w:rPr>
        <w:t>,</w:t>
      </w:r>
      <w:r w:rsidRPr="00A903AF">
        <w:rPr>
          <w:rFonts w:ascii="Times New Roman" w:hAnsi="Times New Roman" w:cs="Times New Roman"/>
          <w:sz w:val="24"/>
          <w:szCs w:val="24"/>
        </w:rPr>
        <w:t xml:space="preserve"> which were </w:t>
      </w:r>
      <w:r>
        <w:rPr>
          <w:rFonts w:ascii="Times New Roman" w:hAnsi="Times New Roman" w:cs="Times New Roman"/>
          <w:sz w:val="24"/>
          <w:szCs w:val="24"/>
        </w:rPr>
        <w:t xml:space="preserve">later </w:t>
      </w:r>
      <w:r w:rsidRPr="00A903AF">
        <w:rPr>
          <w:rFonts w:ascii="Times New Roman" w:hAnsi="Times New Roman" w:cs="Times New Roman"/>
          <w:sz w:val="24"/>
          <w:szCs w:val="24"/>
        </w:rPr>
        <w:t>distributed amongst co-conspirators.</w:t>
      </w:r>
      <w:r>
        <w:rPr>
          <w:rFonts w:ascii="Times New Roman" w:hAnsi="Times New Roman" w:cs="Times New Roman"/>
          <w:sz w:val="24"/>
          <w:szCs w:val="24"/>
        </w:rPr>
        <w:t xml:space="preserve"> </w:t>
      </w:r>
      <w:r w:rsidR="002F622E">
        <w:rPr>
          <w:rFonts w:ascii="Times New Roman" w:hAnsi="Times New Roman" w:cs="Times New Roman"/>
          <w:sz w:val="24"/>
          <w:szCs w:val="24"/>
        </w:rPr>
        <w:t xml:space="preserve">The co-conspirators split approximately $3.9 million in net profits from the PR DOE contracts. </w:t>
      </w:r>
      <w:proofErr w:type="spellStart"/>
      <w:r w:rsidR="00145D53" w:rsidRPr="00145D53">
        <w:rPr>
          <w:rFonts w:ascii="Times New Roman" w:hAnsi="Times New Roman" w:cs="Times New Roman"/>
          <w:sz w:val="24"/>
          <w:szCs w:val="24"/>
        </w:rPr>
        <w:t>Orta</w:t>
      </w:r>
      <w:proofErr w:type="spellEnd"/>
      <w:r w:rsidR="00145D53" w:rsidRPr="00145D53">
        <w:rPr>
          <w:rFonts w:ascii="Times New Roman" w:hAnsi="Times New Roman" w:cs="Times New Roman"/>
          <w:sz w:val="24"/>
          <w:szCs w:val="24"/>
        </w:rPr>
        <w:t xml:space="preserve">-Rodríguez </w:t>
      </w:r>
      <w:r w:rsidR="002F622E">
        <w:rPr>
          <w:rFonts w:ascii="Times New Roman" w:hAnsi="Times New Roman" w:cs="Times New Roman"/>
          <w:sz w:val="24"/>
          <w:szCs w:val="24"/>
        </w:rPr>
        <w:t>o</w:t>
      </w:r>
      <w:r w:rsidR="00A903AF" w:rsidRPr="00A903AF">
        <w:rPr>
          <w:rFonts w:ascii="Times New Roman" w:hAnsi="Times New Roman" w:cs="Times New Roman"/>
          <w:sz w:val="24"/>
          <w:szCs w:val="24"/>
        </w:rPr>
        <w:t>btained net proceeds</w:t>
      </w:r>
      <w:r w:rsidR="002F622E">
        <w:rPr>
          <w:rFonts w:ascii="Times New Roman" w:hAnsi="Times New Roman" w:cs="Times New Roman"/>
          <w:sz w:val="24"/>
          <w:szCs w:val="24"/>
        </w:rPr>
        <w:t xml:space="preserve"> of approximately $</w:t>
      </w:r>
      <w:r w:rsidR="002C57E6">
        <w:rPr>
          <w:rFonts w:ascii="Times New Roman" w:hAnsi="Times New Roman" w:cs="Times New Roman"/>
          <w:sz w:val="24"/>
          <w:szCs w:val="24"/>
        </w:rPr>
        <w:t>799</w:t>
      </w:r>
      <w:r w:rsidR="00413454">
        <w:rPr>
          <w:rFonts w:ascii="Times New Roman" w:hAnsi="Times New Roman" w:cs="Times New Roman"/>
          <w:sz w:val="24"/>
          <w:szCs w:val="24"/>
        </w:rPr>
        <w:t>,</w:t>
      </w:r>
      <w:r w:rsidR="002C57E6">
        <w:rPr>
          <w:rFonts w:ascii="Times New Roman" w:hAnsi="Times New Roman" w:cs="Times New Roman"/>
          <w:sz w:val="24"/>
          <w:szCs w:val="24"/>
        </w:rPr>
        <w:t>740</w:t>
      </w:r>
      <w:r w:rsidR="00A903AF" w:rsidRPr="00A903AF">
        <w:rPr>
          <w:rFonts w:ascii="Times New Roman" w:hAnsi="Times New Roman" w:cs="Times New Roman"/>
          <w:sz w:val="24"/>
          <w:szCs w:val="24"/>
        </w:rPr>
        <w:t xml:space="preserve"> for PR DRD</w:t>
      </w:r>
      <w:r w:rsidR="002C57E6">
        <w:rPr>
          <w:rFonts w:ascii="Times New Roman" w:hAnsi="Times New Roman" w:cs="Times New Roman"/>
          <w:sz w:val="24"/>
          <w:szCs w:val="24"/>
        </w:rPr>
        <w:t xml:space="preserve"> on one education project. </w:t>
      </w:r>
      <w:proofErr w:type="spellStart"/>
      <w:r w:rsidR="002C57E6">
        <w:rPr>
          <w:rFonts w:ascii="Times New Roman" w:hAnsi="Times New Roman" w:cs="Times New Roman"/>
          <w:sz w:val="24"/>
          <w:szCs w:val="24"/>
        </w:rPr>
        <w:t>Orta</w:t>
      </w:r>
      <w:proofErr w:type="spellEnd"/>
      <w:r w:rsidR="002C57E6">
        <w:rPr>
          <w:rFonts w:ascii="Times New Roman" w:hAnsi="Times New Roman" w:cs="Times New Roman"/>
          <w:sz w:val="24"/>
          <w:szCs w:val="24"/>
        </w:rPr>
        <w:t>-Rodríguez also disbursed $200,000 in discretionary funds</w:t>
      </w:r>
      <w:r>
        <w:rPr>
          <w:rFonts w:ascii="Times New Roman" w:hAnsi="Times New Roman" w:cs="Times New Roman"/>
          <w:sz w:val="24"/>
          <w:szCs w:val="24"/>
        </w:rPr>
        <w:t xml:space="preserve"> to </w:t>
      </w:r>
      <w:r w:rsidR="00413454">
        <w:rPr>
          <w:rFonts w:ascii="Times New Roman" w:hAnsi="Times New Roman" w:cs="Times New Roman"/>
          <w:sz w:val="24"/>
          <w:szCs w:val="24"/>
        </w:rPr>
        <w:t xml:space="preserve">other </w:t>
      </w:r>
      <w:r>
        <w:rPr>
          <w:rFonts w:ascii="Times New Roman" w:hAnsi="Times New Roman" w:cs="Times New Roman"/>
          <w:sz w:val="24"/>
          <w:szCs w:val="24"/>
        </w:rPr>
        <w:t xml:space="preserve">co-conspirators to operate and promote boxing events through Global. </w:t>
      </w:r>
      <w:r w:rsidR="00826930">
        <w:rPr>
          <w:rFonts w:ascii="Times New Roman" w:hAnsi="Times New Roman" w:cs="Times New Roman"/>
          <w:sz w:val="24"/>
          <w:szCs w:val="24"/>
        </w:rPr>
        <w:t xml:space="preserve"> </w:t>
      </w:r>
    </w:p>
    <w:p w:rsidR="002D6426" w:rsidRPr="007A3165" w:rsidRDefault="004B69C6" w:rsidP="007A3165">
      <w:pPr>
        <w:pStyle w:val="NoSpacing"/>
        <w:numPr>
          <w:ilvl w:val="0"/>
          <w:numId w:val="8"/>
        </w:numPr>
        <w:spacing w:after="240"/>
        <w:jc w:val="both"/>
        <w:rPr>
          <w:rFonts w:ascii="Times New Roman" w:hAnsi="Times New Roman" w:cs="Times New Roman"/>
          <w:sz w:val="24"/>
          <w:szCs w:val="24"/>
        </w:rPr>
      </w:pPr>
      <w:r w:rsidRPr="004B69C6">
        <w:rPr>
          <w:rFonts w:ascii="Times New Roman" w:hAnsi="Times New Roman" w:cs="Times New Roman"/>
          <w:sz w:val="24"/>
          <w:szCs w:val="24"/>
        </w:rPr>
        <w:t xml:space="preserve">DRD contracted the services of ROSSO to provide television programming services for one television show </w:t>
      </w:r>
      <w:r w:rsidR="002D6426">
        <w:rPr>
          <w:rFonts w:ascii="Times New Roman" w:hAnsi="Times New Roman" w:cs="Times New Roman"/>
          <w:sz w:val="24"/>
          <w:szCs w:val="24"/>
        </w:rPr>
        <w:t>about</w:t>
      </w:r>
      <w:r w:rsidRPr="004B69C6">
        <w:rPr>
          <w:rFonts w:ascii="Times New Roman" w:hAnsi="Times New Roman" w:cs="Times New Roman"/>
          <w:sz w:val="24"/>
          <w:szCs w:val="24"/>
        </w:rPr>
        <w:t xml:space="preserve"> public housing projects in Puerto Rico. </w:t>
      </w:r>
      <w:r w:rsidRPr="004B69C6">
        <w:rPr>
          <w:rFonts w:ascii="Times New Roman" w:hAnsi="Times New Roman" w:cs="Times New Roman"/>
          <w:sz w:val="24"/>
          <w:szCs w:val="24"/>
        </w:rPr>
        <w:lastRenderedPageBreak/>
        <w:t xml:space="preserve">SOSA agreed with the individual who provided the services, to inflate the invoices for those services and to produce a second television show, DRD.TV, for the DRD. In 2015, SOSA was paid the difference between the actual cost of the production of both shows and the inflated invoice </w:t>
      </w:r>
      <w:r w:rsidR="00C46D19" w:rsidRPr="004B69C6">
        <w:rPr>
          <w:rFonts w:ascii="Times New Roman" w:hAnsi="Times New Roman" w:cs="Times New Roman"/>
          <w:sz w:val="24"/>
          <w:szCs w:val="24"/>
        </w:rPr>
        <w:t>cost, which</w:t>
      </w:r>
      <w:r w:rsidRPr="004B69C6">
        <w:rPr>
          <w:rFonts w:ascii="Times New Roman" w:hAnsi="Times New Roman" w:cs="Times New Roman"/>
          <w:sz w:val="24"/>
          <w:szCs w:val="24"/>
        </w:rPr>
        <w:t xml:space="preserve"> was paid from HUD funds. In 2016, ROSSO was paid this difference. DRD was</w:t>
      </w:r>
      <w:r w:rsidR="002D6426">
        <w:rPr>
          <w:rFonts w:ascii="Times New Roman" w:hAnsi="Times New Roman" w:cs="Times New Roman"/>
          <w:sz w:val="24"/>
          <w:szCs w:val="24"/>
        </w:rPr>
        <w:t xml:space="preserve"> also</w:t>
      </w:r>
      <w:r w:rsidRPr="004B69C6">
        <w:rPr>
          <w:rFonts w:ascii="Times New Roman" w:hAnsi="Times New Roman" w:cs="Times New Roman"/>
          <w:sz w:val="24"/>
          <w:szCs w:val="24"/>
        </w:rPr>
        <w:t xml:space="preserve"> able to use federal funding for the DRD.TV show, which was outside the scope of the federal funding. SOSA was paid $311,345.30 on the HUD contracts by the television producer. ROSSO was paid $237,609.12 by the producer on the HUD contracts. The total amount misapplied by ORTA and excessively paid on the HUD contract (including the DRD.TV show) was approximately $1,216,650.</w:t>
      </w:r>
      <w:r w:rsidR="00C46D19">
        <w:rPr>
          <w:rFonts w:ascii="Times New Roman" w:hAnsi="Times New Roman" w:cs="Times New Roman"/>
          <w:sz w:val="24"/>
          <w:szCs w:val="24"/>
        </w:rPr>
        <w:t xml:space="preserve"> </w:t>
      </w:r>
      <w:r w:rsidR="00A903AF" w:rsidRPr="00A903AF">
        <w:rPr>
          <w:rFonts w:ascii="Times New Roman" w:hAnsi="Times New Roman" w:cs="Times New Roman"/>
          <w:sz w:val="24"/>
          <w:szCs w:val="24"/>
        </w:rPr>
        <w:t>Federal funds fraudulently obtained by members of the conspiracy were utilized for business ventures, travel, and to make purchases for political campaigns and political parties.</w:t>
      </w:r>
    </w:p>
    <w:p w:rsidR="009A2FD1" w:rsidRPr="007A3165" w:rsidRDefault="00145D53" w:rsidP="007A3165">
      <w:pPr>
        <w:pStyle w:val="NoSpacing"/>
        <w:numPr>
          <w:ilvl w:val="0"/>
          <w:numId w:val="8"/>
        </w:numPr>
        <w:spacing w:after="240"/>
        <w:jc w:val="both"/>
        <w:rPr>
          <w:rFonts w:ascii="Times New Roman" w:hAnsi="Times New Roman" w:cs="Times New Roman"/>
          <w:sz w:val="24"/>
          <w:szCs w:val="24"/>
        </w:rPr>
      </w:pPr>
      <w:proofErr w:type="spellStart"/>
      <w:r w:rsidRPr="00145D53">
        <w:rPr>
          <w:rFonts w:ascii="Times New Roman" w:hAnsi="Times New Roman" w:cs="Times New Roman"/>
          <w:sz w:val="24"/>
          <w:szCs w:val="24"/>
        </w:rPr>
        <w:t>Orta</w:t>
      </w:r>
      <w:proofErr w:type="spellEnd"/>
      <w:r w:rsidRPr="00145D53">
        <w:rPr>
          <w:rFonts w:ascii="Times New Roman" w:hAnsi="Times New Roman" w:cs="Times New Roman"/>
          <w:sz w:val="24"/>
          <w:szCs w:val="24"/>
        </w:rPr>
        <w:t xml:space="preserve">-Rodríguez </w:t>
      </w:r>
      <w:r>
        <w:rPr>
          <w:rFonts w:ascii="Times New Roman" w:hAnsi="Times New Roman" w:cs="Times New Roman"/>
          <w:sz w:val="24"/>
          <w:szCs w:val="24"/>
        </w:rPr>
        <w:t>executed a five-</w:t>
      </w:r>
      <w:r w:rsidR="00C52080" w:rsidRPr="00C52080">
        <w:rPr>
          <w:rFonts w:ascii="Times New Roman" w:hAnsi="Times New Roman" w:cs="Times New Roman"/>
          <w:sz w:val="24"/>
          <w:szCs w:val="24"/>
        </w:rPr>
        <w:t>year lease agre</w:t>
      </w:r>
      <w:r w:rsidR="00A65E2A">
        <w:rPr>
          <w:rFonts w:ascii="Times New Roman" w:hAnsi="Times New Roman" w:cs="Times New Roman"/>
          <w:sz w:val="24"/>
          <w:szCs w:val="24"/>
        </w:rPr>
        <w:t>ement with Estate A for $</w:t>
      </w:r>
      <w:proofErr w:type="gramStart"/>
      <w:r w:rsidR="00A65E2A">
        <w:rPr>
          <w:rFonts w:ascii="Times New Roman" w:hAnsi="Times New Roman" w:cs="Times New Roman"/>
          <w:sz w:val="24"/>
          <w:szCs w:val="24"/>
        </w:rPr>
        <w:t xml:space="preserve">14,500 </w:t>
      </w:r>
      <w:r w:rsidR="00C52080" w:rsidRPr="00C52080">
        <w:rPr>
          <w:rFonts w:ascii="Times New Roman" w:hAnsi="Times New Roman" w:cs="Times New Roman"/>
          <w:sz w:val="24"/>
          <w:szCs w:val="24"/>
        </w:rPr>
        <w:t>which</w:t>
      </w:r>
      <w:proofErr w:type="gramEnd"/>
      <w:r w:rsidR="00C52080" w:rsidRPr="00C52080">
        <w:rPr>
          <w:rFonts w:ascii="Times New Roman" w:hAnsi="Times New Roman" w:cs="Times New Roman"/>
          <w:sz w:val="24"/>
          <w:szCs w:val="24"/>
        </w:rPr>
        <w:t xml:space="preserve"> was in excess of the $8,500 price proposed by </w:t>
      </w:r>
      <w:r w:rsidRPr="00145D53">
        <w:rPr>
          <w:rFonts w:ascii="Times New Roman" w:hAnsi="Times New Roman" w:cs="Times New Roman"/>
          <w:sz w:val="24"/>
          <w:szCs w:val="24"/>
        </w:rPr>
        <w:t>Ortiz-Nieves</w:t>
      </w:r>
      <w:r w:rsidR="00C52080" w:rsidRPr="00145D53">
        <w:rPr>
          <w:rFonts w:ascii="Times New Roman" w:hAnsi="Times New Roman" w:cs="Times New Roman"/>
          <w:sz w:val="24"/>
          <w:szCs w:val="24"/>
        </w:rPr>
        <w:t>.</w:t>
      </w:r>
      <w:r w:rsidR="00C52080" w:rsidRPr="00C52080">
        <w:t xml:space="preserve"> </w:t>
      </w:r>
      <w:r w:rsidR="00C52080" w:rsidRPr="00C52080">
        <w:rPr>
          <w:rFonts w:ascii="Times New Roman" w:hAnsi="Times New Roman" w:cs="Times New Roman"/>
          <w:sz w:val="24"/>
          <w:szCs w:val="24"/>
        </w:rPr>
        <w:t>O</w:t>
      </w:r>
      <w:r w:rsidR="00C52080">
        <w:rPr>
          <w:rFonts w:ascii="Times New Roman" w:hAnsi="Times New Roman" w:cs="Times New Roman"/>
          <w:sz w:val="24"/>
          <w:szCs w:val="24"/>
        </w:rPr>
        <w:t>rtiz</w:t>
      </w:r>
      <w:r>
        <w:rPr>
          <w:rFonts w:ascii="Times New Roman" w:hAnsi="Times New Roman" w:cs="Times New Roman"/>
          <w:sz w:val="24"/>
          <w:szCs w:val="24"/>
        </w:rPr>
        <w:t>-Nieves</w:t>
      </w:r>
      <w:r w:rsidR="00C52080" w:rsidRPr="00C52080">
        <w:rPr>
          <w:rFonts w:ascii="Times New Roman" w:hAnsi="Times New Roman" w:cs="Times New Roman"/>
          <w:sz w:val="24"/>
          <w:szCs w:val="24"/>
        </w:rPr>
        <w:t xml:space="preserve"> created Sports Consulting and caused the transfer of funds from Estate A to Sports Consulting so that cash withdrawals could be made to pay </w:t>
      </w:r>
      <w:proofErr w:type="spellStart"/>
      <w:r w:rsidR="00C52080">
        <w:rPr>
          <w:rFonts w:ascii="Times New Roman" w:hAnsi="Times New Roman" w:cs="Times New Roman"/>
          <w:sz w:val="24"/>
          <w:szCs w:val="24"/>
        </w:rPr>
        <w:t>Orta</w:t>
      </w:r>
      <w:proofErr w:type="spellEnd"/>
      <w:r>
        <w:rPr>
          <w:rFonts w:ascii="Times New Roman" w:hAnsi="Times New Roman" w:cs="Times New Roman"/>
          <w:sz w:val="24"/>
          <w:szCs w:val="24"/>
        </w:rPr>
        <w:t>-Rodríguez</w:t>
      </w:r>
      <w:r w:rsidR="00C52080">
        <w:rPr>
          <w:rFonts w:ascii="Times New Roman" w:hAnsi="Times New Roman" w:cs="Times New Roman"/>
          <w:sz w:val="24"/>
          <w:szCs w:val="24"/>
        </w:rPr>
        <w:t xml:space="preserve"> and Vázquez</w:t>
      </w:r>
      <w:r>
        <w:rPr>
          <w:rFonts w:ascii="Times New Roman" w:hAnsi="Times New Roman" w:cs="Times New Roman"/>
          <w:sz w:val="24"/>
          <w:szCs w:val="24"/>
        </w:rPr>
        <w:t>-Morales</w:t>
      </w:r>
      <w:r w:rsidR="00C52080">
        <w:rPr>
          <w:rFonts w:ascii="Times New Roman" w:hAnsi="Times New Roman" w:cs="Times New Roman"/>
          <w:sz w:val="24"/>
          <w:szCs w:val="24"/>
        </w:rPr>
        <w:t xml:space="preserve"> the kickback payments generated from the $6,000 difference of the lease agreement.</w:t>
      </w:r>
      <w:r w:rsidR="002C57E6">
        <w:rPr>
          <w:rFonts w:ascii="Times New Roman" w:hAnsi="Times New Roman" w:cs="Times New Roman"/>
          <w:sz w:val="24"/>
          <w:szCs w:val="24"/>
        </w:rPr>
        <w:t xml:space="preserve"> Approximately $26,000 was paid, in cash, as kickbacks to </w:t>
      </w:r>
      <w:proofErr w:type="spellStart"/>
      <w:r w:rsidR="002C57E6">
        <w:rPr>
          <w:rFonts w:ascii="Times New Roman" w:hAnsi="Times New Roman" w:cs="Times New Roman"/>
          <w:sz w:val="24"/>
          <w:szCs w:val="24"/>
        </w:rPr>
        <w:t>Orta</w:t>
      </w:r>
      <w:proofErr w:type="spellEnd"/>
      <w:r w:rsidR="002C57E6">
        <w:rPr>
          <w:rFonts w:ascii="Times New Roman" w:hAnsi="Times New Roman" w:cs="Times New Roman"/>
          <w:sz w:val="24"/>
          <w:szCs w:val="24"/>
        </w:rPr>
        <w:t>-Rodríguez and Vázquez-Morales.</w:t>
      </w:r>
    </w:p>
    <w:p w:rsidR="008B3AA3" w:rsidRPr="00812D7B" w:rsidRDefault="002F6917" w:rsidP="007A3165">
      <w:pPr>
        <w:pStyle w:val="NoSpacing"/>
        <w:spacing w:after="240"/>
        <w:ind w:firstLine="720"/>
        <w:jc w:val="both"/>
        <w:rPr>
          <w:rFonts w:ascii="Times New Roman" w:hAnsi="Times New Roman" w:cs="Times New Roman"/>
          <w:sz w:val="24"/>
          <w:szCs w:val="24"/>
        </w:rPr>
      </w:pPr>
      <w:r>
        <w:rPr>
          <w:rFonts w:ascii="Times New Roman" w:hAnsi="Times New Roman" w:cs="Times New Roman"/>
          <w:sz w:val="24"/>
          <w:szCs w:val="24"/>
        </w:rPr>
        <w:t>The indictment also includes the following substantive charges: nine counts of wire fraud; two counts of mail fraud; five counts of aggravated identity theft</w:t>
      </w:r>
      <w:bookmarkStart w:id="0" w:name="_GoBack"/>
      <w:bookmarkEnd w:id="0"/>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twenty-seven counts of money laundering. </w:t>
      </w:r>
    </w:p>
    <w:p w:rsidR="004007B7" w:rsidRDefault="004007B7" w:rsidP="007A3165">
      <w:pPr>
        <w:pStyle w:val="NoSpacing"/>
        <w:spacing w:after="240"/>
        <w:ind w:firstLine="720"/>
        <w:jc w:val="both"/>
        <w:rPr>
          <w:rFonts w:ascii="Times New Roman" w:hAnsi="Times New Roman" w:cs="Times New Roman"/>
          <w:sz w:val="24"/>
          <w:szCs w:val="24"/>
        </w:rPr>
      </w:pPr>
      <w:r w:rsidRPr="00812D7B">
        <w:rPr>
          <w:rFonts w:ascii="Times New Roman" w:hAnsi="Times New Roman" w:cs="Times New Roman"/>
          <w:sz w:val="24"/>
          <w:szCs w:val="24"/>
        </w:rPr>
        <w:t>“</w:t>
      </w:r>
      <w:r>
        <w:rPr>
          <w:rFonts w:ascii="Times New Roman" w:hAnsi="Times New Roman" w:cs="Times New Roman"/>
          <w:sz w:val="24"/>
          <w:szCs w:val="24"/>
        </w:rPr>
        <w:t>Public c</w:t>
      </w:r>
      <w:r w:rsidRPr="00FB1B57">
        <w:rPr>
          <w:rFonts w:ascii="Times New Roman" w:hAnsi="Times New Roman" w:cs="Times New Roman"/>
          <w:sz w:val="24"/>
          <w:szCs w:val="24"/>
        </w:rPr>
        <w:t xml:space="preserve">orruption </w:t>
      </w:r>
      <w:r w:rsidR="00413454">
        <w:rPr>
          <w:rFonts w:ascii="Times New Roman" w:hAnsi="Times New Roman" w:cs="Times New Roman"/>
          <w:sz w:val="24"/>
          <w:szCs w:val="24"/>
        </w:rPr>
        <w:t>continues to erode the trust between government officials and our citizens.</w:t>
      </w:r>
      <w:r w:rsidRPr="00FB1B57">
        <w:rPr>
          <w:rFonts w:ascii="Times New Roman" w:hAnsi="Times New Roman" w:cs="Times New Roman"/>
          <w:sz w:val="24"/>
          <w:szCs w:val="24"/>
        </w:rPr>
        <w:t xml:space="preserve"> </w:t>
      </w:r>
      <w:r>
        <w:rPr>
          <w:rFonts w:ascii="Times New Roman" w:hAnsi="Times New Roman" w:cs="Times New Roman"/>
          <w:sz w:val="24"/>
          <w:szCs w:val="24"/>
        </w:rPr>
        <w:t xml:space="preserve">Defendant Ramón </w:t>
      </w:r>
      <w:proofErr w:type="spellStart"/>
      <w:r>
        <w:rPr>
          <w:rFonts w:ascii="Times New Roman" w:hAnsi="Times New Roman" w:cs="Times New Roman"/>
          <w:sz w:val="24"/>
          <w:szCs w:val="24"/>
        </w:rPr>
        <w:t>Orta</w:t>
      </w:r>
      <w:proofErr w:type="spellEnd"/>
      <w:r>
        <w:rPr>
          <w:rFonts w:ascii="Times New Roman" w:hAnsi="Times New Roman" w:cs="Times New Roman"/>
          <w:sz w:val="24"/>
          <w:szCs w:val="24"/>
        </w:rPr>
        <w:t>, along with his coconspirators, e</w:t>
      </w:r>
      <w:r w:rsidRPr="001746A5">
        <w:rPr>
          <w:rFonts w:ascii="Times New Roman" w:hAnsi="Times New Roman" w:cs="Times New Roman"/>
          <w:sz w:val="24"/>
          <w:szCs w:val="24"/>
        </w:rPr>
        <w:t xml:space="preserve">xploited his government </w:t>
      </w:r>
      <w:r>
        <w:rPr>
          <w:rFonts w:ascii="Times New Roman" w:hAnsi="Times New Roman" w:cs="Times New Roman"/>
          <w:sz w:val="24"/>
          <w:szCs w:val="24"/>
        </w:rPr>
        <w:t xml:space="preserve">position to rob Puerto Rican </w:t>
      </w:r>
      <w:r w:rsidRPr="001746A5">
        <w:rPr>
          <w:rFonts w:ascii="Times New Roman" w:hAnsi="Times New Roman" w:cs="Times New Roman"/>
          <w:sz w:val="24"/>
          <w:szCs w:val="24"/>
        </w:rPr>
        <w:t>taxpayer</w:t>
      </w:r>
      <w:r>
        <w:rPr>
          <w:rFonts w:ascii="Times New Roman" w:hAnsi="Times New Roman" w:cs="Times New Roman"/>
          <w:sz w:val="24"/>
          <w:szCs w:val="24"/>
        </w:rPr>
        <w:t>s</w:t>
      </w:r>
      <w:r w:rsidRPr="001746A5">
        <w:rPr>
          <w:rFonts w:ascii="Times New Roman" w:hAnsi="Times New Roman" w:cs="Times New Roman"/>
          <w:sz w:val="24"/>
          <w:szCs w:val="24"/>
        </w:rPr>
        <w:t xml:space="preserve"> of more </w:t>
      </w:r>
      <w:r w:rsidRPr="004B69C6">
        <w:rPr>
          <w:rFonts w:ascii="Times New Roman" w:hAnsi="Times New Roman" w:cs="Times New Roman"/>
          <w:sz w:val="24"/>
          <w:szCs w:val="24"/>
        </w:rPr>
        <w:t xml:space="preserve">than </w:t>
      </w:r>
      <w:r w:rsidR="002D6426">
        <w:rPr>
          <w:rFonts w:ascii="Times New Roman" w:hAnsi="Times New Roman" w:cs="Times New Roman"/>
          <w:sz w:val="24"/>
          <w:szCs w:val="24"/>
        </w:rPr>
        <w:t>$10</w:t>
      </w:r>
      <w:r w:rsidRPr="004B69C6">
        <w:rPr>
          <w:rFonts w:ascii="Times New Roman" w:hAnsi="Times New Roman" w:cs="Times New Roman"/>
          <w:sz w:val="24"/>
          <w:szCs w:val="24"/>
        </w:rPr>
        <w:t xml:space="preserve"> million</w:t>
      </w:r>
      <w:r w:rsidRPr="004B69C6">
        <w:rPr>
          <w:rStyle w:val="bumpedfont15"/>
          <w:rFonts w:ascii="Times New Roman" w:hAnsi="Times New Roman" w:cs="Times New Roman"/>
          <w:sz w:val="24"/>
          <w:szCs w:val="24"/>
        </w:rPr>
        <w:t>,”</w:t>
      </w:r>
      <w:r w:rsidRPr="00FB1B57">
        <w:rPr>
          <w:rStyle w:val="bumpedfont15"/>
          <w:rFonts w:ascii="Times New Roman" w:hAnsi="Times New Roman" w:cs="Times New Roman"/>
          <w:sz w:val="24"/>
          <w:szCs w:val="24"/>
        </w:rPr>
        <w:t xml:space="preserve"> </w:t>
      </w:r>
      <w:r w:rsidRPr="00812D7B">
        <w:rPr>
          <w:rStyle w:val="bumpedfont15"/>
          <w:rFonts w:ascii="Times New Roman" w:hAnsi="Times New Roman" w:cs="Times New Roman"/>
          <w:sz w:val="24"/>
          <w:szCs w:val="24"/>
        </w:rPr>
        <w:t>said U.S. Attorney Rosa Emilia Rodríguez-</w:t>
      </w:r>
      <w:proofErr w:type="spellStart"/>
      <w:r w:rsidRPr="00812D7B">
        <w:rPr>
          <w:rStyle w:val="bumpedfont15"/>
          <w:rFonts w:ascii="Times New Roman" w:hAnsi="Times New Roman" w:cs="Times New Roman"/>
          <w:sz w:val="24"/>
          <w:szCs w:val="24"/>
        </w:rPr>
        <w:t>Vélez</w:t>
      </w:r>
      <w:proofErr w:type="spellEnd"/>
      <w:r w:rsidRPr="00812D7B">
        <w:rPr>
          <w:rStyle w:val="bumpedfont15"/>
          <w:rFonts w:ascii="Times New Roman" w:hAnsi="Times New Roman" w:cs="Times New Roman"/>
          <w:sz w:val="24"/>
          <w:szCs w:val="24"/>
        </w:rPr>
        <w:t>. “</w:t>
      </w:r>
      <w:r>
        <w:rPr>
          <w:rStyle w:val="bumpedfont15"/>
          <w:rFonts w:ascii="Times New Roman" w:hAnsi="Times New Roman" w:cs="Times New Roman"/>
          <w:sz w:val="24"/>
          <w:szCs w:val="24"/>
        </w:rPr>
        <w:t xml:space="preserve">As Secretary of the DRD, </w:t>
      </w:r>
      <w:proofErr w:type="spellStart"/>
      <w:r>
        <w:rPr>
          <w:rStyle w:val="bumpedfont15"/>
          <w:rFonts w:ascii="Times New Roman" w:hAnsi="Times New Roman" w:cs="Times New Roman"/>
          <w:sz w:val="24"/>
          <w:szCs w:val="24"/>
        </w:rPr>
        <w:t>Orta</w:t>
      </w:r>
      <w:proofErr w:type="spellEnd"/>
      <w:r>
        <w:rPr>
          <w:rStyle w:val="bumpedfont15"/>
          <w:rFonts w:ascii="Times New Roman" w:hAnsi="Times New Roman" w:cs="Times New Roman"/>
          <w:sz w:val="24"/>
          <w:szCs w:val="24"/>
        </w:rPr>
        <w:t xml:space="preserve"> </w:t>
      </w:r>
      <w:r w:rsidRPr="00812D7B">
        <w:rPr>
          <w:rStyle w:val="bumpedfont15"/>
          <w:rFonts w:ascii="Times New Roman" w:hAnsi="Times New Roman" w:cs="Times New Roman"/>
          <w:sz w:val="24"/>
          <w:szCs w:val="24"/>
        </w:rPr>
        <w:t xml:space="preserve">was entrusted with performing </w:t>
      </w:r>
      <w:r>
        <w:rPr>
          <w:rStyle w:val="bumpedfont15"/>
          <w:rFonts w:ascii="Times New Roman" w:hAnsi="Times New Roman" w:cs="Times New Roman"/>
          <w:sz w:val="24"/>
          <w:szCs w:val="24"/>
        </w:rPr>
        <w:t>his</w:t>
      </w:r>
      <w:r w:rsidRPr="00812D7B">
        <w:rPr>
          <w:rStyle w:val="bumpedfont15"/>
          <w:rFonts w:ascii="Times New Roman" w:hAnsi="Times New Roman" w:cs="Times New Roman"/>
          <w:sz w:val="24"/>
          <w:szCs w:val="24"/>
        </w:rPr>
        <w:t xml:space="preserve"> duties honestly and ethically. </w:t>
      </w:r>
      <w:r w:rsidRPr="00FB1B57">
        <w:rPr>
          <w:rStyle w:val="bumpedfont15"/>
          <w:rFonts w:ascii="Times New Roman" w:hAnsi="Times New Roman" w:cs="Times New Roman"/>
          <w:sz w:val="24"/>
          <w:szCs w:val="24"/>
        </w:rPr>
        <w:t>The</w:t>
      </w:r>
      <w:r>
        <w:rPr>
          <w:rStyle w:val="bumpedfont15"/>
          <w:rFonts w:ascii="Times New Roman" w:hAnsi="Times New Roman" w:cs="Times New Roman"/>
          <w:sz w:val="24"/>
          <w:szCs w:val="24"/>
        </w:rPr>
        <w:t xml:space="preserve"> charged offenses are </w:t>
      </w:r>
      <w:r w:rsidRPr="00FB1B57">
        <w:rPr>
          <w:rStyle w:val="bumpedfont15"/>
          <w:rFonts w:ascii="Times New Roman" w:hAnsi="Times New Roman" w:cs="Times New Roman"/>
          <w:sz w:val="24"/>
          <w:szCs w:val="24"/>
        </w:rPr>
        <w:t>reprehensible</w:t>
      </w:r>
      <w:r>
        <w:rPr>
          <w:rStyle w:val="bumpedfont15"/>
          <w:rFonts w:ascii="Times New Roman" w:hAnsi="Times New Roman" w:cs="Times New Roman"/>
          <w:sz w:val="24"/>
          <w:szCs w:val="24"/>
        </w:rPr>
        <w:t xml:space="preserve">, more so in light of Puerto Rico’s fiscal crisis. </w:t>
      </w:r>
      <w:r w:rsidRPr="00FB1B57">
        <w:rPr>
          <w:rStyle w:val="bumpedfont15"/>
          <w:rFonts w:ascii="Times New Roman" w:hAnsi="Times New Roman" w:cs="Times New Roman"/>
          <w:sz w:val="24"/>
          <w:szCs w:val="24"/>
        </w:rPr>
        <w:t xml:space="preserve">I </w:t>
      </w:r>
      <w:r w:rsidR="009F72D5">
        <w:rPr>
          <w:rStyle w:val="bumpedfont15"/>
          <w:rFonts w:ascii="Times New Roman" w:hAnsi="Times New Roman" w:cs="Times New Roman"/>
          <w:sz w:val="24"/>
          <w:szCs w:val="24"/>
        </w:rPr>
        <w:t>commend</w:t>
      </w:r>
      <w:r w:rsidRPr="00FB1B57">
        <w:rPr>
          <w:rStyle w:val="bumpedfont15"/>
          <w:rFonts w:ascii="Times New Roman" w:hAnsi="Times New Roman" w:cs="Times New Roman"/>
          <w:sz w:val="24"/>
          <w:szCs w:val="24"/>
        </w:rPr>
        <w:t xml:space="preserve"> the </w:t>
      </w:r>
      <w:r w:rsidR="009F72D5">
        <w:rPr>
          <w:rStyle w:val="bumpedfont15"/>
          <w:rFonts w:ascii="Times New Roman" w:hAnsi="Times New Roman" w:cs="Times New Roman"/>
          <w:sz w:val="24"/>
          <w:szCs w:val="24"/>
        </w:rPr>
        <w:t xml:space="preserve">commitment </w:t>
      </w:r>
      <w:r w:rsidRPr="00FB1B57">
        <w:rPr>
          <w:rStyle w:val="bumpedfont15"/>
          <w:rFonts w:ascii="Times New Roman" w:hAnsi="Times New Roman" w:cs="Times New Roman"/>
          <w:sz w:val="24"/>
          <w:szCs w:val="24"/>
        </w:rPr>
        <w:t xml:space="preserve">of the </w:t>
      </w:r>
      <w:r>
        <w:rPr>
          <w:rStyle w:val="bumpedfont15"/>
          <w:rFonts w:ascii="Times New Roman" w:hAnsi="Times New Roman" w:cs="Times New Roman"/>
          <w:sz w:val="24"/>
          <w:szCs w:val="24"/>
        </w:rPr>
        <w:t>agents</w:t>
      </w:r>
      <w:r w:rsidR="009F72D5">
        <w:rPr>
          <w:rStyle w:val="bumpedfont15"/>
          <w:rFonts w:ascii="Times New Roman" w:hAnsi="Times New Roman" w:cs="Times New Roman"/>
          <w:sz w:val="24"/>
          <w:szCs w:val="24"/>
        </w:rPr>
        <w:t xml:space="preserve">, financial </w:t>
      </w:r>
      <w:r w:rsidR="002D6426">
        <w:rPr>
          <w:rStyle w:val="bumpedfont15"/>
          <w:rFonts w:ascii="Times New Roman" w:hAnsi="Times New Roman" w:cs="Times New Roman"/>
          <w:sz w:val="24"/>
          <w:szCs w:val="24"/>
        </w:rPr>
        <w:t>analysts,</w:t>
      </w:r>
      <w:r>
        <w:rPr>
          <w:rStyle w:val="bumpedfont15"/>
          <w:rFonts w:ascii="Times New Roman" w:hAnsi="Times New Roman" w:cs="Times New Roman"/>
          <w:sz w:val="24"/>
          <w:szCs w:val="24"/>
        </w:rPr>
        <w:t xml:space="preserve"> and prosecutors whose tireless work made these arrests possible.</w:t>
      </w:r>
      <w:r w:rsidRPr="00FB1B57">
        <w:rPr>
          <w:rStyle w:val="bumpedfont15"/>
          <w:rFonts w:ascii="Times New Roman" w:hAnsi="Times New Roman" w:cs="Times New Roman"/>
          <w:sz w:val="24"/>
          <w:szCs w:val="24"/>
        </w:rPr>
        <w:t>”</w:t>
      </w:r>
    </w:p>
    <w:p w:rsidR="00A65E2A" w:rsidRDefault="00A65E2A" w:rsidP="007A3165">
      <w:pPr>
        <w:pStyle w:val="NoSpacing"/>
        <w:spacing w:after="240"/>
        <w:ind w:firstLine="720"/>
        <w:jc w:val="both"/>
        <w:rPr>
          <w:rFonts w:ascii="Times New Roman" w:hAnsi="Times New Roman" w:cs="Times New Roman"/>
          <w:sz w:val="24"/>
          <w:szCs w:val="24"/>
        </w:rPr>
      </w:pPr>
      <w:r w:rsidRPr="00A65E2A">
        <w:rPr>
          <w:rFonts w:ascii="Times New Roman" w:hAnsi="Times New Roman" w:cs="Times New Roman"/>
          <w:sz w:val="24"/>
          <w:szCs w:val="24"/>
        </w:rPr>
        <w:t xml:space="preserve">“These defendants knowingly and willfully abused their positions of trust for personal gain. That is unacceptable,” said Aaron Jordan, Assistant Inspector General for Investigations at the U.S. Department of Education. “I want to commend the OIG Special agents and our law enforcement colleagues whose efforts brought about today’s actions and helped stop such calculated plunder. The OIG will continue </w:t>
      </w:r>
      <w:proofErr w:type="gramStart"/>
      <w:r w:rsidRPr="00A65E2A">
        <w:rPr>
          <w:rFonts w:ascii="Times New Roman" w:hAnsi="Times New Roman" w:cs="Times New Roman"/>
          <w:sz w:val="24"/>
          <w:szCs w:val="24"/>
        </w:rPr>
        <w:t>to aggressively pursue</w:t>
      </w:r>
      <w:proofErr w:type="gramEnd"/>
      <w:r w:rsidRPr="00A65E2A">
        <w:rPr>
          <w:rFonts w:ascii="Times New Roman" w:hAnsi="Times New Roman" w:cs="Times New Roman"/>
          <w:sz w:val="24"/>
          <w:szCs w:val="24"/>
        </w:rPr>
        <w:t xml:space="preserve"> those who misappropriate Federal education funds for their own selfish purposes. Our students and taxpayers deserve nothing less.” </w:t>
      </w:r>
    </w:p>
    <w:p w:rsidR="004007B7" w:rsidRDefault="002D6426" w:rsidP="007A3165">
      <w:pPr>
        <w:pStyle w:val="NoSpacing"/>
        <w:spacing w:after="240"/>
        <w:ind w:firstLine="720"/>
        <w:jc w:val="both"/>
        <w:rPr>
          <w:rFonts w:ascii="Times New Roman" w:hAnsi="Times New Roman" w:cs="Times New Roman"/>
          <w:sz w:val="24"/>
          <w:szCs w:val="24"/>
        </w:rPr>
      </w:pPr>
      <w:r>
        <w:rPr>
          <w:rFonts w:ascii="Times New Roman" w:hAnsi="Times New Roman" w:cs="Times New Roman"/>
          <w:sz w:val="24"/>
          <w:szCs w:val="24"/>
        </w:rPr>
        <w:t>“</w:t>
      </w:r>
      <w:r w:rsidRPr="002D6426">
        <w:rPr>
          <w:rFonts w:ascii="Times New Roman" w:hAnsi="Times New Roman" w:cs="Times New Roman"/>
          <w:sz w:val="24"/>
          <w:szCs w:val="24"/>
        </w:rPr>
        <w:t>The public must be able to trust the officials who are put in charge of government funds. Anyone who violates that trust will be brought to justice, because the citizens of Puerto Rico deserve no less. The FBI is proud to share this commitment with its partners from the United States Attorney's Office, and the Inspectors General for the Departments of Education and</w:t>
      </w:r>
      <w:r>
        <w:rPr>
          <w:rFonts w:ascii="Times New Roman" w:hAnsi="Times New Roman" w:cs="Times New Roman"/>
          <w:sz w:val="24"/>
          <w:szCs w:val="24"/>
        </w:rPr>
        <w:t xml:space="preserve"> Housing and Urban Development,” </w:t>
      </w:r>
      <w:r w:rsidR="004007B7" w:rsidRPr="00812D7B">
        <w:rPr>
          <w:rFonts w:ascii="Times New Roman" w:hAnsi="Times New Roman" w:cs="Times New Roman"/>
          <w:sz w:val="24"/>
          <w:szCs w:val="24"/>
        </w:rPr>
        <w:t xml:space="preserve">stated </w:t>
      </w:r>
      <w:r w:rsidR="004007B7">
        <w:rPr>
          <w:rFonts w:ascii="Times New Roman" w:hAnsi="Times New Roman" w:cs="Times New Roman"/>
          <w:sz w:val="24"/>
          <w:szCs w:val="24"/>
        </w:rPr>
        <w:t xml:space="preserve">Douglas </w:t>
      </w:r>
      <w:proofErr w:type="spellStart"/>
      <w:r w:rsidR="004007B7">
        <w:rPr>
          <w:rFonts w:ascii="Times New Roman" w:hAnsi="Times New Roman" w:cs="Times New Roman"/>
          <w:sz w:val="24"/>
          <w:szCs w:val="24"/>
        </w:rPr>
        <w:t>Leff</w:t>
      </w:r>
      <w:proofErr w:type="spellEnd"/>
      <w:r w:rsidR="004007B7" w:rsidRPr="00812D7B">
        <w:rPr>
          <w:rFonts w:ascii="Times New Roman" w:hAnsi="Times New Roman" w:cs="Times New Roman"/>
          <w:sz w:val="24"/>
          <w:szCs w:val="24"/>
        </w:rPr>
        <w:t>, Special Ag</w:t>
      </w:r>
      <w:r w:rsidR="007A3165">
        <w:rPr>
          <w:rFonts w:ascii="Times New Roman" w:hAnsi="Times New Roman" w:cs="Times New Roman"/>
          <w:sz w:val="24"/>
          <w:szCs w:val="24"/>
        </w:rPr>
        <w:t>ent in Charge of FBI, San Juan.</w:t>
      </w:r>
    </w:p>
    <w:p w:rsidR="00B963D0" w:rsidRDefault="00260051" w:rsidP="00260051">
      <w:pPr>
        <w:pStyle w:val="NoSpacing"/>
        <w:spacing w:after="240"/>
        <w:ind w:firstLine="720"/>
        <w:jc w:val="both"/>
        <w:rPr>
          <w:rFonts w:ascii="Times New Roman" w:hAnsi="Times New Roman" w:cs="Times New Roman"/>
          <w:sz w:val="24"/>
          <w:szCs w:val="24"/>
        </w:rPr>
      </w:pPr>
      <w:r w:rsidRPr="00260051">
        <w:rPr>
          <w:rFonts w:ascii="Times New Roman" w:hAnsi="Times New Roman" w:cs="Times New Roman"/>
          <w:sz w:val="24"/>
          <w:szCs w:val="24"/>
        </w:rPr>
        <w:lastRenderedPageBreak/>
        <w:t xml:space="preserve">“Our core mission is to investigate cases where there is evidence of waste, </w:t>
      </w:r>
      <w:proofErr w:type="gramStart"/>
      <w:r w:rsidRPr="00260051">
        <w:rPr>
          <w:rFonts w:ascii="Times New Roman" w:hAnsi="Times New Roman" w:cs="Times New Roman"/>
          <w:sz w:val="24"/>
          <w:szCs w:val="24"/>
        </w:rPr>
        <w:t>fraud</w:t>
      </w:r>
      <w:proofErr w:type="gramEnd"/>
      <w:r w:rsidRPr="00260051">
        <w:rPr>
          <w:rFonts w:ascii="Times New Roman" w:hAnsi="Times New Roman" w:cs="Times New Roman"/>
          <w:sz w:val="24"/>
          <w:szCs w:val="24"/>
        </w:rPr>
        <w:t xml:space="preserve"> and abuse involving H.U.D. programs. It is through the collective law enforcement effort present here today that we are able to ensure the integrity of those programs and to pursue those that would use them for personal gain,” stated Nicholas Padilla, Jr., Assistant Inspector General for Investigations, United States Department of Housing and Urban Development, </w:t>
      </w:r>
      <w:proofErr w:type="gramStart"/>
      <w:r w:rsidRPr="00260051">
        <w:rPr>
          <w:rFonts w:ascii="Times New Roman" w:hAnsi="Times New Roman" w:cs="Times New Roman"/>
          <w:sz w:val="24"/>
          <w:szCs w:val="24"/>
        </w:rPr>
        <w:t>Office</w:t>
      </w:r>
      <w:proofErr w:type="gramEnd"/>
      <w:r w:rsidRPr="00260051">
        <w:rPr>
          <w:rFonts w:ascii="Times New Roman" w:hAnsi="Times New Roman" w:cs="Times New Roman"/>
          <w:sz w:val="24"/>
          <w:szCs w:val="24"/>
        </w:rPr>
        <w:t xml:space="preserve"> of the Inspector General.</w:t>
      </w:r>
    </w:p>
    <w:p w:rsidR="005A3FF0" w:rsidRDefault="008B3AA3" w:rsidP="00260051">
      <w:pPr>
        <w:pStyle w:val="NoSpacing"/>
        <w:spacing w:after="240"/>
        <w:ind w:firstLine="720"/>
        <w:jc w:val="both"/>
        <w:rPr>
          <w:rFonts w:ascii="Times New Roman" w:hAnsi="Times New Roman" w:cs="Times New Roman"/>
          <w:sz w:val="24"/>
          <w:szCs w:val="24"/>
        </w:rPr>
      </w:pPr>
      <w:r w:rsidRPr="00812D7B">
        <w:rPr>
          <w:rFonts w:ascii="Times New Roman" w:hAnsi="Times New Roman" w:cs="Times New Roman"/>
          <w:sz w:val="24"/>
          <w:szCs w:val="24"/>
        </w:rPr>
        <w:t xml:space="preserve">The case is being investigated by the </w:t>
      </w:r>
      <w:r w:rsidR="00AF6238">
        <w:rPr>
          <w:rFonts w:ascii="Times New Roman" w:hAnsi="Times New Roman" w:cs="Times New Roman"/>
          <w:sz w:val="24"/>
          <w:szCs w:val="24"/>
        </w:rPr>
        <w:t>United States Department of Education Office of Inspector General</w:t>
      </w:r>
      <w:r w:rsidR="00AF6238" w:rsidRPr="00812D7B">
        <w:rPr>
          <w:rFonts w:ascii="Times New Roman" w:hAnsi="Times New Roman" w:cs="Times New Roman"/>
          <w:sz w:val="24"/>
          <w:szCs w:val="24"/>
        </w:rPr>
        <w:t xml:space="preserve"> </w:t>
      </w:r>
      <w:r w:rsidR="00AF6238">
        <w:rPr>
          <w:rFonts w:ascii="Times New Roman" w:hAnsi="Times New Roman" w:cs="Times New Roman"/>
          <w:sz w:val="24"/>
          <w:szCs w:val="24"/>
        </w:rPr>
        <w:t>in conjunction with the FBI’s San Juan Division and the United States Department of House and Urban Development Office of Inspector General</w:t>
      </w:r>
      <w:r w:rsidRPr="00812D7B">
        <w:rPr>
          <w:rFonts w:ascii="Times New Roman" w:hAnsi="Times New Roman" w:cs="Times New Roman"/>
          <w:sz w:val="24"/>
          <w:szCs w:val="24"/>
        </w:rPr>
        <w:t>. The case is being prosecuted by Assistant U.S. Attorney</w:t>
      </w:r>
      <w:r w:rsidR="00C93555" w:rsidRPr="00812D7B">
        <w:rPr>
          <w:rFonts w:ascii="Times New Roman" w:hAnsi="Times New Roman" w:cs="Times New Roman"/>
          <w:sz w:val="24"/>
          <w:szCs w:val="24"/>
        </w:rPr>
        <w:t xml:space="preserve"> </w:t>
      </w:r>
      <w:r w:rsidR="00557BBF">
        <w:rPr>
          <w:rFonts w:ascii="Times New Roman" w:hAnsi="Times New Roman" w:cs="Times New Roman"/>
          <w:sz w:val="24"/>
          <w:szCs w:val="24"/>
        </w:rPr>
        <w:t>Seth Erbe</w:t>
      </w:r>
      <w:r w:rsidR="00F9016F" w:rsidRPr="00812D7B">
        <w:rPr>
          <w:rFonts w:ascii="Times New Roman" w:hAnsi="Times New Roman" w:cs="Times New Roman"/>
          <w:sz w:val="24"/>
          <w:szCs w:val="24"/>
        </w:rPr>
        <w:t>.</w:t>
      </w:r>
      <w:r w:rsidR="00146488">
        <w:rPr>
          <w:rFonts w:ascii="Times New Roman" w:hAnsi="Times New Roman" w:cs="Times New Roman"/>
          <w:sz w:val="24"/>
          <w:szCs w:val="24"/>
        </w:rPr>
        <w:t xml:space="preserve"> If found guilty, the defendants are facing </w:t>
      </w:r>
      <w:r w:rsidR="00146488" w:rsidRPr="00557BBF">
        <w:rPr>
          <w:rFonts w:ascii="Times New Roman" w:hAnsi="Times New Roman" w:cs="Times New Roman"/>
          <w:sz w:val="24"/>
          <w:szCs w:val="24"/>
        </w:rPr>
        <w:t>possible sentences of</w:t>
      </w:r>
      <w:r w:rsidR="00390794">
        <w:rPr>
          <w:rFonts w:ascii="Times New Roman" w:hAnsi="Times New Roman" w:cs="Times New Roman"/>
          <w:sz w:val="24"/>
          <w:szCs w:val="24"/>
        </w:rPr>
        <w:t xml:space="preserve"> up to 10 years for </w:t>
      </w:r>
      <w:r w:rsidR="002D6426">
        <w:rPr>
          <w:rFonts w:ascii="Times New Roman" w:hAnsi="Times New Roman" w:cs="Times New Roman"/>
          <w:sz w:val="24"/>
          <w:szCs w:val="24"/>
        </w:rPr>
        <w:t>conspiracy, theft of</w:t>
      </w:r>
      <w:r w:rsidR="007A3165">
        <w:rPr>
          <w:rFonts w:ascii="Times New Roman" w:hAnsi="Times New Roman" w:cs="Times New Roman"/>
          <w:sz w:val="24"/>
          <w:szCs w:val="24"/>
        </w:rPr>
        <w:t xml:space="preserve"> government funds, and </w:t>
      </w:r>
      <w:r w:rsidR="002D6426">
        <w:rPr>
          <w:rFonts w:ascii="Times New Roman" w:hAnsi="Times New Roman" w:cs="Times New Roman"/>
          <w:sz w:val="24"/>
          <w:szCs w:val="24"/>
        </w:rPr>
        <w:t>bribery</w:t>
      </w:r>
      <w:r w:rsidR="007A3165">
        <w:rPr>
          <w:rFonts w:ascii="Times New Roman" w:hAnsi="Times New Roman" w:cs="Times New Roman"/>
          <w:sz w:val="24"/>
          <w:szCs w:val="24"/>
        </w:rPr>
        <w:t>, and up to 20</w:t>
      </w:r>
      <w:r w:rsidR="00390794">
        <w:rPr>
          <w:rFonts w:ascii="Times New Roman" w:hAnsi="Times New Roman" w:cs="Times New Roman"/>
          <w:sz w:val="24"/>
          <w:szCs w:val="24"/>
        </w:rPr>
        <w:t xml:space="preserve"> years for</w:t>
      </w:r>
      <w:r w:rsidR="007A3165">
        <w:rPr>
          <w:rFonts w:ascii="Times New Roman" w:hAnsi="Times New Roman" w:cs="Times New Roman"/>
          <w:sz w:val="24"/>
          <w:szCs w:val="24"/>
        </w:rPr>
        <w:t xml:space="preserve"> mail</w:t>
      </w:r>
      <w:r w:rsidR="00390794">
        <w:rPr>
          <w:rFonts w:ascii="Times New Roman" w:hAnsi="Times New Roman" w:cs="Times New Roman"/>
          <w:sz w:val="24"/>
          <w:szCs w:val="24"/>
        </w:rPr>
        <w:t xml:space="preserve"> </w:t>
      </w:r>
      <w:r w:rsidR="007A3165">
        <w:rPr>
          <w:rFonts w:ascii="Times New Roman" w:hAnsi="Times New Roman" w:cs="Times New Roman"/>
          <w:sz w:val="24"/>
          <w:szCs w:val="24"/>
        </w:rPr>
        <w:t>fraud, wire fraud and money laundering</w:t>
      </w:r>
      <w:r w:rsidR="00390794">
        <w:rPr>
          <w:rFonts w:ascii="Times New Roman" w:hAnsi="Times New Roman" w:cs="Times New Roman"/>
          <w:sz w:val="24"/>
          <w:szCs w:val="24"/>
        </w:rPr>
        <w:t xml:space="preserve">. </w:t>
      </w:r>
    </w:p>
    <w:p w:rsidR="008B3AA3" w:rsidRPr="007A3165" w:rsidRDefault="00390794" w:rsidP="007A3165">
      <w:pPr>
        <w:pStyle w:val="NoSpacing"/>
        <w:spacing w:after="240"/>
        <w:ind w:firstLine="720"/>
        <w:jc w:val="both"/>
        <w:rPr>
          <w:rFonts w:ascii="Times New Roman" w:hAnsi="Times New Roman" w:cs="Times New Roman"/>
          <w:sz w:val="24"/>
          <w:szCs w:val="24"/>
        </w:rPr>
      </w:pPr>
      <w:r>
        <w:rPr>
          <w:rFonts w:ascii="Times New Roman" w:hAnsi="Times New Roman" w:cs="Times New Roman"/>
          <w:sz w:val="24"/>
          <w:szCs w:val="24"/>
        </w:rPr>
        <w:t>T</w:t>
      </w:r>
      <w:r w:rsidR="00B01C37" w:rsidRPr="00812D7B">
        <w:rPr>
          <w:rFonts w:ascii="Times New Roman" w:hAnsi="Times New Roman" w:cs="Times New Roman"/>
          <w:sz w:val="24"/>
          <w:szCs w:val="24"/>
        </w:rPr>
        <w:t>he charges contained in the indictment are merely accusations. The defendants are presumed innocent unless and until proven guilty.</w:t>
      </w:r>
    </w:p>
    <w:p w:rsidR="00A9380F" w:rsidRPr="00E202C5" w:rsidRDefault="008B3AA3" w:rsidP="007A3165">
      <w:pPr>
        <w:pStyle w:val="NoSpacing"/>
        <w:spacing w:after="240"/>
        <w:jc w:val="center"/>
        <w:rPr>
          <w:rFonts w:ascii="Times New Roman" w:eastAsia="Times New Roman" w:hAnsi="Times New Roman" w:cs="Times New Roman"/>
          <w:b/>
          <w:color w:val="242424"/>
          <w:sz w:val="24"/>
          <w:szCs w:val="24"/>
        </w:rPr>
      </w:pPr>
      <w:r w:rsidRPr="00812D7B">
        <w:rPr>
          <w:rFonts w:ascii="Times New Roman" w:eastAsia="Times New Roman" w:hAnsi="Times New Roman" w:cs="Times New Roman"/>
          <w:b/>
          <w:color w:val="242424"/>
          <w:sz w:val="24"/>
          <w:szCs w:val="24"/>
        </w:rPr>
        <w:t># # #</w:t>
      </w:r>
    </w:p>
    <w:sectPr w:rsidR="00A9380F" w:rsidRPr="00E202C5" w:rsidSect="000E3D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A6" w:rsidRDefault="003375A6" w:rsidP="00812D7B">
      <w:r>
        <w:separator/>
      </w:r>
    </w:p>
  </w:endnote>
  <w:endnote w:type="continuationSeparator" w:id="0">
    <w:p w:rsidR="003375A6" w:rsidRDefault="003375A6" w:rsidP="0081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53824"/>
      <w:docPartObj>
        <w:docPartGallery w:val="Page Numbers (Bottom of Page)"/>
        <w:docPartUnique/>
      </w:docPartObj>
    </w:sdtPr>
    <w:sdtEndPr>
      <w:rPr>
        <w:noProof/>
      </w:rPr>
    </w:sdtEndPr>
    <w:sdtContent>
      <w:p w:rsidR="00812D7B" w:rsidRDefault="00812D7B">
        <w:pPr>
          <w:pStyle w:val="Footer"/>
          <w:jc w:val="center"/>
        </w:pPr>
        <w:r>
          <w:fldChar w:fldCharType="begin"/>
        </w:r>
        <w:r>
          <w:instrText xml:space="preserve"> PAGE   \* MERGEFORMAT </w:instrText>
        </w:r>
        <w:r>
          <w:fldChar w:fldCharType="separate"/>
        </w:r>
        <w:r w:rsidR="00B963D0">
          <w:rPr>
            <w:noProof/>
          </w:rPr>
          <w:t>4</w:t>
        </w:r>
        <w:r>
          <w:rPr>
            <w:noProof/>
          </w:rPr>
          <w:fldChar w:fldCharType="end"/>
        </w:r>
      </w:p>
    </w:sdtContent>
  </w:sdt>
  <w:p w:rsidR="00812D7B" w:rsidRDefault="0081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A6" w:rsidRDefault="003375A6" w:rsidP="00812D7B">
      <w:r>
        <w:separator/>
      </w:r>
    </w:p>
  </w:footnote>
  <w:footnote w:type="continuationSeparator" w:id="0">
    <w:p w:rsidR="003375A6" w:rsidRDefault="003375A6" w:rsidP="0081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3C3"/>
    <w:multiLevelType w:val="hybridMultilevel"/>
    <w:tmpl w:val="BD282E98"/>
    <w:lvl w:ilvl="0" w:tplc="0A62CC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31547"/>
    <w:multiLevelType w:val="hybridMultilevel"/>
    <w:tmpl w:val="D6CE1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3BD9"/>
    <w:multiLevelType w:val="hybridMultilevel"/>
    <w:tmpl w:val="DD92E6A6"/>
    <w:lvl w:ilvl="0" w:tplc="1262AD42">
      <w:start w:val="1"/>
      <w:numFmt w:val="decimal"/>
      <w:lvlText w:val="%1."/>
      <w:lvlJc w:val="left"/>
      <w:pPr>
        <w:tabs>
          <w:tab w:val="num" w:pos="720"/>
        </w:tabs>
        <w:ind w:left="0" w:firstLine="0"/>
      </w:pPr>
      <w:rPr>
        <w:rFonts w:ascii="Times New Roman" w:eastAsiaTheme="minorEastAsia" w:hAnsi="Times New Roman" w:cs="Times New Roman"/>
        <w:sz w:val="22"/>
      </w:rPr>
    </w:lvl>
    <w:lvl w:ilvl="1" w:tplc="04090019">
      <w:start w:val="1"/>
      <w:numFmt w:val="lowerLetter"/>
      <w:lvlText w:val="%2."/>
      <w:lvlJc w:val="left"/>
      <w:pPr>
        <w:tabs>
          <w:tab w:val="num" w:pos="1440"/>
        </w:tabs>
        <w:ind w:left="1440" w:hanging="360"/>
      </w:pPr>
    </w:lvl>
    <w:lvl w:ilvl="2" w:tplc="4E5CB158">
      <w:start w:val="2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4913A1"/>
    <w:multiLevelType w:val="hybridMultilevel"/>
    <w:tmpl w:val="60446964"/>
    <w:lvl w:ilvl="0" w:tplc="D8FE2DE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3509A5"/>
    <w:multiLevelType w:val="hybridMultilevel"/>
    <w:tmpl w:val="43C4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C2764"/>
    <w:multiLevelType w:val="hybridMultilevel"/>
    <w:tmpl w:val="D0168F12"/>
    <w:lvl w:ilvl="0" w:tplc="80CC8C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B63ABE"/>
    <w:multiLevelType w:val="hybridMultilevel"/>
    <w:tmpl w:val="D214F006"/>
    <w:lvl w:ilvl="0" w:tplc="4340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DA190F"/>
    <w:multiLevelType w:val="hybridMultilevel"/>
    <w:tmpl w:val="EF58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24D60"/>
    <w:multiLevelType w:val="hybridMultilevel"/>
    <w:tmpl w:val="4E74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s-P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915C95C3-CAF1-4BEE-8D94-76DB0D282E90}"/>
  </w:docVars>
  <w:rsids>
    <w:rsidRoot w:val="00CD247D"/>
    <w:rsid w:val="000019A9"/>
    <w:rsid w:val="000135A2"/>
    <w:rsid w:val="00015C1A"/>
    <w:rsid w:val="00022BD7"/>
    <w:rsid w:val="00024361"/>
    <w:rsid w:val="00031452"/>
    <w:rsid w:val="000318C0"/>
    <w:rsid w:val="00033AD4"/>
    <w:rsid w:val="000450DF"/>
    <w:rsid w:val="00046480"/>
    <w:rsid w:val="0005091B"/>
    <w:rsid w:val="000541E6"/>
    <w:rsid w:val="0005656D"/>
    <w:rsid w:val="000565BA"/>
    <w:rsid w:val="00056659"/>
    <w:rsid w:val="0005716A"/>
    <w:rsid w:val="00057702"/>
    <w:rsid w:val="00064EA4"/>
    <w:rsid w:val="00072FDF"/>
    <w:rsid w:val="000867EF"/>
    <w:rsid w:val="00087BD9"/>
    <w:rsid w:val="00093EF9"/>
    <w:rsid w:val="000967B9"/>
    <w:rsid w:val="000A5D36"/>
    <w:rsid w:val="000B1A9C"/>
    <w:rsid w:val="000B3488"/>
    <w:rsid w:val="000B51C9"/>
    <w:rsid w:val="000B6204"/>
    <w:rsid w:val="000C53F1"/>
    <w:rsid w:val="000E3DF5"/>
    <w:rsid w:val="000E796F"/>
    <w:rsid w:val="000F63E2"/>
    <w:rsid w:val="0010567D"/>
    <w:rsid w:val="00110380"/>
    <w:rsid w:val="001155D0"/>
    <w:rsid w:val="00115930"/>
    <w:rsid w:val="001165FB"/>
    <w:rsid w:val="00121404"/>
    <w:rsid w:val="001368B9"/>
    <w:rsid w:val="00145C29"/>
    <w:rsid w:val="00145D53"/>
    <w:rsid w:val="00146488"/>
    <w:rsid w:val="001469CA"/>
    <w:rsid w:val="00150B8A"/>
    <w:rsid w:val="00152559"/>
    <w:rsid w:val="001537B3"/>
    <w:rsid w:val="001548E5"/>
    <w:rsid w:val="00156527"/>
    <w:rsid w:val="00162FE4"/>
    <w:rsid w:val="00163D62"/>
    <w:rsid w:val="0016739B"/>
    <w:rsid w:val="001746A5"/>
    <w:rsid w:val="00194835"/>
    <w:rsid w:val="00197BAE"/>
    <w:rsid w:val="001A1470"/>
    <w:rsid w:val="001A17B2"/>
    <w:rsid w:val="001A32A2"/>
    <w:rsid w:val="001A6141"/>
    <w:rsid w:val="001B39CD"/>
    <w:rsid w:val="001C20EB"/>
    <w:rsid w:val="001C321F"/>
    <w:rsid w:val="001D0837"/>
    <w:rsid w:val="001D3FFE"/>
    <w:rsid w:val="001E7365"/>
    <w:rsid w:val="001F1F7B"/>
    <w:rsid w:val="001F51CF"/>
    <w:rsid w:val="001F7D53"/>
    <w:rsid w:val="001F7EB9"/>
    <w:rsid w:val="0020360F"/>
    <w:rsid w:val="00203EA9"/>
    <w:rsid w:val="00211695"/>
    <w:rsid w:val="0022141D"/>
    <w:rsid w:val="00222F28"/>
    <w:rsid w:val="0022602C"/>
    <w:rsid w:val="00227B8D"/>
    <w:rsid w:val="00232589"/>
    <w:rsid w:val="0023303A"/>
    <w:rsid w:val="002330BC"/>
    <w:rsid w:val="00237532"/>
    <w:rsid w:val="00242C03"/>
    <w:rsid w:val="00243102"/>
    <w:rsid w:val="002447B8"/>
    <w:rsid w:val="00245748"/>
    <w:rsid w:val="0024646D"/>
    <w:rsid w:val="0025074A"/>
    <w:rsid w:val="00260051"/>
    <w:rsid w:val="00263A46"/>
    <w:rsid w:val="00266047"/>
    <w:rsid w:val="002661A8"/>
    <w:rsid w:val="002667FA"/>
    <w:rsid w:val="00274DBA"/>
    <w:rsid w:val="0027571D"/>
    <w:rsid w:val="00276630"/>
    <w:rsid w:val="00284E1C"/>
    <w:rsid w:val="0028548B"/>
    <w:rsid w:val="00290FA0"/>
    <w:rsid w:val="002949AB"/>
    <w:rsid w:val="002A2364"/>
    <w:rsid w:val="002A34E3"/>
    <w:rsid w:val="002A6DCD"/>
    <w:rsid w:val="002B1C16"/>
    <w:rsid w:val="002B4A60"/>
    <w:rsid w:val="002C2128"/>
    <w:rsid w:val="002C57E6"/>
    <w:rsid w:val="002C59DD"/>
    <w:rsid w:val="002D1C58"/>
    <w:rsid w:val="002D3387"/>
    <w:rsid w:val="002D5D68"/>
    <w:rsid w:val="002D6426"/>
    <w:rsid w:val="002D6CDC"/>
    <w:rsid w:val="002E0C6C"/>
    <w:rsid w:val="002E2254"/>
    <w:rsid w:val="002E2C9C"/>
    <w:rsid w:val="002F0E84"/>
    <w:rsid w:val="002F622E"/>
    <w:rsid w:val="002F6917"/>
    <w:rsid w:val="003008FB"/>
    <w:rsid w:val="00312EE4"/>
    <w:rsid w:val="00313ECC"/>
    <w:rsid w:val="0032106D"/>
    <w:rsid w:val="0032222F"/>
    <w:rsid w:val="00323724"/>
    <w:rsid w:val="00332B25"/>
    <w:rsid w:val="003366B2"/>
    <w:rsid w:val="003368BC"/>
    <w:rsid w:val="003375A6"/>
    <w:rsid w:val="0034300D"/>
    <w:rsid w:val="00351CD6"/>
    <w:rsid w:val="003546FD"/>
    <w:rsid w:val="00355B2F"/>
    <w:rsid w:val="00356A8F"/>
    <w:rsid w:val="00356F08"/>
    <w:rsid w:val="0036499C"/>
    <w:rsid w:val="00370509"/>
    <w:rsid w:val="00373BC2"/>
    <w:rsid w:val="00374A6A"/>
    <w:rsid w:val="0037519D"/>
    <w:rsid w:val="00381207"/>
    <w:rsid w:val="0038432E"/>
    <w:rsid w:val="00390794"/>
    <w:rsid w:val="00394F28"/>
    <w:rsid w:val="003A307A"/>
    <w:rsid w:val="003A4A96"/>
    <w:rsid w:val="003C15CC"/>
    <w:rsid w:val="003C16BC"/>
    <w:rsid w:val="003C366A"/>
    <w:rsid w:val="003C3832"/>
    <w:rsid w:val="003C6DD7"/>
    <w:rsid w:val="003C7289"/>
    <w:rsid w:val="003D51CD"/>
    <w:rsid w:val="003D63DD"/>
    <w:rsid w:val="003D6C72"/>
    <w:rsid w:val="003E17E7"/>
    <w:rsid w:val="003E356D"/>
    <w:rsid w:val="003E437D"/>
    <w:rsid w:val="003F7850"/>
    <w:rsid w:val="004007B7"/>
    <w:rsid w:val="00413454"/>
    <w:rsid w:val="00414F6A"/>
    <w:rsid w:val="00422FA0"/>
    <w:rsid w:val="00435274"/>
    <w:rsid w:val="00440676"/>
    <w:rsid w:val="00441556"/>
    <w:rsid w:val="00446B7B"/>
    <w:rsid w:val="0044798D"/>
    <w:rsid w:val="00452682"/>
    <w:rsid w:val="004545EF"/>
    <w:rsid w:val="0046424C"/>
    <w:rsid w:val="00475CD1"/>
    <w:rsid w:val="00481D55"/>
    <w:rsid w:val="004847A2"/>
    <w:rsid w:val="00484E32"/>
    <w:rsid w:val="00490084"/>
    <w:rsid w:val="00496098"/>
    <w:rsid w:val="004A2513"/>
    <w:rsid w:val="004A428F"/>
    <w:rsid w:val="004B5738"/>
    <w:rsid w:val="004B69C6"/>
    <w:rsid w:val="004C1A64"/>
    <w:rsid w:val="004C480F"/>
    <w:rsid w:val="004D0A44"/>
    <w:rsid w:val="004D3F64"/>
    <w:rsid w:val="004D6439"/>
    <w:rsid w:val="004D7797"/>
    <w:rsid w:val="004E2C5E"/>
    <w:rsid w:val="004E4C37"/>
    <w:rsid w:val="004E5D99"/>
    <w:rsid w:val="004F2210"/>
    <w:rsid w:val="004F2B6E"/>
    <w:rsid w:val="00507A29"/>
    <w:rsid w:val="00510AC0"/>
    <w:rsid w:val="0051191D"/>
    <w:rsid w:val="00517EFF"/>
    <w:rsid w:val="005228CB"/>
    <w:rsid w:val="00526184"/>
    <w:rsid w:val="005309FF"/>
    <w:rsid w:val="00533E52"/>
    <w:rsid w:val="00542D07"/>
    <w:rsid w:val="00544FBD"/>
    <w:rsid w:val="00552E8A"/>
    <w:rsid w:val="00557BBF"/>
    <w:rsid w:val="00562C64"/>
    <w:rsid w:val="005653C2"/>
    <w:rsid w:val="00571ABF"/>
    <w:rsid w:val="00573F54"/>
    <w:rsid w:val="005745FC"/>
    <w:rsid w:val="00575F75"/>
    <w:rsid w:val="00581F8A"/>
    <w:rsid w:val="005820F1"/>
    <w:rsid w:val="00582208"/>
    <w:rsid w:val="00594153"/>
    <w:rsid w:val="005953F9"/>
    <w:rsid w:val="005A1BFC"/>
    <w:rsid w:val="005A321A"/>
    <w:rsid w:val="005A3FF0"/>
    <w:rsid w:val="005B35AA"/>
    <w:rsid w:val="005C01B7"/>
    <w:rsid w:val="005C0DD3"/>
    <w:rsid w:val="005C1B50"/>
    <w:rsid w:val="005C4BFB"/>
    <w:rsid w:val="005C6AE7"/>
    <w:rsid w:val="005D0587"/>
    <w:rsid w:val="005D32D5"/>
    <w:rsid w:val="005D6485"/>
    <w:rsid w:val="005D737F"/>
    <w:rsid w:val="005E115C"/>
    <w:rsid w:val="005E2651"/>
    <w:rsid w:val="005E5417"/>
    <w:rsid w:val="005E64B5"/>
    <w:rsid w:val="005F1038"/>
    <w:rsid w:val="005F327D"/>
    <w:rsid w:val="005F4B1E"/>
    <w:rsid w:val="005F6785"/>
    <w:rsid w:val="006034A1"/>
    <w:rsid w:val="00604A87"/>
    <w:rsid w:val="006072DD"/>
    <w:rsid w:val="006129D5"/>
    <w:rsid w:val="006159DC"/>
    <w:rsid w:val="0062003C"/>
    <w:rsid w:val="00621EE6"/>
    <w:rsid w:val="0062223B"/>
    <w:rsid w:val="00623D71"/>
    <w:rsid w:val="0063252D"/>
    <w:rsid w:val="00634167"/>
    <w:rsid w:val="00637802"/>
    <w:rsid w:val="006544DD"/>
    <w:rsid w:val="0066659F"/>
    <w:rsid w:val="00667596"/>
    <w:rsid w:val="00670BB5"/>
    <w:rsid w:val="00673CDA"/>
    <w:rsid w:val="006842E8"/>
    <w:rsid w:val="0068449A"/>
    <w:rsid w:val="006849C5"/>
    <w:rsid w:val="006852B7"/>
    <w:rsid w:val="00690F1F"/>
    <w:rsid w:val="00696A0D"/>
    <w:rsid w:val="006A237A"/>
    <w:rsid w:val="006A5EB6"/>
    <w:rsid w:val="006A69CF"/>
    <w:rsid w:val="006B39C1"/>
    <w:rsid w:val="006B511B"/>
    <w:rsid w:val="006B698F"/>
    <w:rsid w:val="006B6E2A"/>
    <w:rsid w:val="006B705C"/>
    <w:rsid w:val="006C10E5"/>
    <w:rsid w:val="006C657B"/>
    <w:rsid w:val="006D3557"/>
    <w:rsid w:val="006E230A"/>
    <w:rsid w:val="006F0E42"/>
    <w:rsid w:val="006F2BAD"/>
    <w:rsid w:val="006F4470"/>
    <w:rsid w:val="0070020D"/>
    <w:rsid w:val="00702C8C"/>
    <w:rsid w:val="00707B78"/>
    <w:rsid w:val="00712E0D"/>
    <w:rsid w:val="00713FFB"/>
    <w:rsid w:val="007142CB"/>
    <w:rsid w:val="00723970"/>
    <w:rsid w:val="00724813"/>
    <w:rsid w:val="00727DF9"/>
    <w:rsid w:val="00730782"/>
    <w:rsid w:val="007463D2"/>
    <w:rsid w:val="0075008C"/>
    <w:rsid w:val="00762FFB"/>
    <w:rsid w:val="00775A1A"/>
    <w:rsid w:val="007938DD"/>
    <w:rsid w:val="0079608C"/>
    <w:rsid w:val="00796B1E"/>
    <w:rsid w:val="00796D2E"/>
    <w:rsid w:val="007A3165"/>
    <w:rsid w:val="007A3B72"/>
    <w:rsid w:val="007B0111"/>
    <w:rsid w:val="007B1774"/>
    <w:rsid w:val="007B26E3"/>
    <w:rsid w:val="007B3EE2"/>
    <w:rsid w:val="007C1D80"/>
    <w:rsid w:val="007C4E7A"/>
    <w:rsid w:val="007D1CC0"/>
    <w:rsid w:val="007D320B"/>
    <w:rsid w:val="007D70D7"/>
    <w:rsid w:val="007E5AE3"/>
    <w:rsid w:val="007F21F4"/>
    <w:rsid w:val="007F2889"/>
    <w:rsid w:val="007F4C0A"/>
    <w:rsid w:val="00801A51"/>
    <w:rsid w:val="00802231"/>
    <w:rsid w:val="00804FFB"/>
    <w:rsid w:val="00810C27"/>
    <w:rsid w:val="00812D7B"/>
    <w:rsid w:val="00817902"/>
    <w:rsid w:val="0082091D"/>
    <w:rsid w:val="0082102F"/>
    <w:rsid w:val="0082192B"/>
    <w:rsid w:val="00824493"/>
    <w:rsid w:val="00826930"/>
    <w:rsid w:val="00844AA1"/>
    <w:rsid w:val="00851DDF"/>
    <w:rsid w:val="00856DE8"/>
    <w:rsid w:val="008578B1"/>
    <w:rsid w:val="00860D13"/>
    <w:rsid w:val="00862617"/>
    <w:rsid w:val="008756F4"/>
    <w:rsid w:val="008772E8"/>
    <w:rsid w:val="00887E81"/>
    <w:rsid w:val="00893C25"/>
    <w:rsid w:val="0089407A"/>
    <w:rsid w:val="00895301"/>
    <w:rsid w:val="008961D6"/>
    <w:rsid w:val="00896C39"/>
    <w:rsid w:val="00896FB7"/>
    <w:rsid w:val="00897910"/>
    <w:rsid w:val="00897B1B"/>
    <w:rsid w:val="008A0788"/>
    <w:rsid w:val="008B3AA3"/>
    <w:rsid w:val="008B4604"/>
    <w:rsid w:val="008B7A8B"/>
    <w:rsid w:val="008C3BE0"/>
    <w:rsid w:val="008C65CF"/>
    <w:rsid w:val="008D0184"/>
    <w:rsid w:val="008D23A9"/>
    <w:rsid w:val="008D77A4"/>
    <w:rsid w:val="008E0891"/>
    <w:rsid w:val="008E53BB"/>
    <w:rsid w:val="008E5CC4"/>
    <w:rsid w:val="008F1731"/>
    <w:rsid w:val="0090488D"/>
    <w:rsid w:val="00905A7A"/>
    <w:rsid w:val="00907800"/>
    <w:rsid w:val="009132E4"/>
    <w:rsid w:val="009134D9"/>
    <w:rsid w:val="009144FB"/>
    <w:rsid w:val="009205BB"/>
    <w:rsid w:val="00925AEC"/>
    <w:rsid w:val="00935D59"/>
    <w:rsid w:val="00942A9E"/>
    <w:rsid w:val="009509DA"/>
    <w:rsid w:val="009514FE"/>
    <w:rsid w:val="0095422E"/>
    <w:rsid w:val="0095493E"/>
    <w:rsid w:val="00955D58"/>
    <w:rsid w:val="00972472"/>
    <w:rsid w:val="00973F60"/>
    <w:rsid w:val="00974481"/>
    <w:rsid w:val="0097640C"/>
    <w:rsid w:val="00986005"/>
    <w:rsid w:val="0098703A"/>
    <w:rsid w:val="009958CC"/>
    <w:rsid w:val="009A0135"/>
    <w:rsid w:val="009A1CD9"/>
    <w:rsid w:val="009A2FD1"/>
    <w:rsid w:val="009B7DCB"/>
    <w:rsid w:val="009C143C"/>
    <w:rsid w:val="009C2959"/>
    <w:rsid w:val="009D3A21"/>
    <w:rsid w:val="009E1464"/>
    <w:rsid w:val="009E3D60"/>
    <w:rsid w:val="009F5455"/>
    <w:rsid w:val="009F6996"/>
    <w:rsid w:val="009F72D5"/>
    <w:rsid w:val="00A00147"/>
    <w:rsid w:val="00A03CC8"/>
    <w:rsid w:val="00A076FC"/>
    <w:rsid w:val="00A103B6"/>
    <w:rsid w:val="00A203F8"/>
    <w:rsid w:val="00A22048"/>
    <w:rsid w:val="00A23E45"/>
    <w:rsid w:val="00A331D6"/>
    <w:rsid w:val="00A33B73"/>
    <w:rsid w:val="00A357AB"/>
    <w:rsid w:val="00A35C13"/>
    <w:rsid w:val="00A4252C"/>
    <w:rsid w:val="00A441C7"/>
    <w:rsid w:val="00A56458"/>
    <w:rsid w:val="00A60401"/>
    <w:rsid w:val="00A60CD5"/>
    <w:rsid w:val="00A61FF4"/>
    <w:rsid w:val="00A65E2A"/>
    <w:rsid w:val="00A715D3"/>
    <w:rsid w:val="00A74C82"/>
    <w:rsid w:val="00A75D00"/>
    <w:rsid w:val="00A779B9"/>
    <w:rsid w:val="00A824BB"/>
    <w:rsid w:val="00A82BF2"/>
    <w:rsid w:val="00A849B7"/>
    <w:rsid w:val="00A85B64"/>
    <w:rsid w:val="00A903AF"/>
    <w:rsid w:val="00A90823"/>
    <w:rsid w:val="00A9380F"/>
    <w:rsid w:val="00AA1572"/>
    <w:rsid w:val="00AA5641"/>
    <w:rsid w:val="00AA6D20"/>
    <w:rsid w:val="00AB2841"/>
    <w:rsid w:val="00AB6CCB"/>
    <w:rsid w:val="00AC57D0"/>
    <w:rsid w:val="00AE1F34"/>
    <w:rsid w:val="00AE69D7"/>
    <w:rsid w:val="00AF192A"/>
    <w:rsid w:val="00AF1CB9"/>
    <w:rsid w:val="00AF30CB"/>
    <w:rsid w:val="00AF3CE3"/>
    <w:rsid w:val="00AF6002"/>
    <w:rsid w:val="00AF6238"/>
    <w:rsid w:val="00B01C37"/>
    <w:rsid w:val="00B06C75"/>
    <w:rsid w:val="00B07282"/>
    <w:rsid w:val="00B13C84"/>
    <w:rsid w:val="00B2145A"/>
    <w:rsid w:val="00B2434B"/>
    <w:rsid w:val="00B333DB"/>
    <w:rsid w:val="00B400EC"/>
    <w:rsid w:val="00B434B3"/>
    <w:rsid w:val="00B544FF"/>
    <w:rsid w:val="00B5456C"/>
    <w:rsid w:val="00B54771"/>
    <w:rsid w:val="00B60D5C"/>
    <w:rsid w:val="00B62CDD"/>
    <w:rsid w:val="00B65351"/>
    <w:rsid w:val="00B747A9"/>
    <w:rsid w:val="00B74BB5"/>
    <w:rsid w:val="00B76F8B"/>
    <w:rsid w:val="00B86CD0"/>
    <w:rsid w:val="00B90F2E"/>
    <w:rsid w:val="00B94BF4"/>
    <w:rsid w:val="00B963D0"/>
    <w:rsid w:val="00B9731B"/>
    <w:rsid w:val="00BA1F87"/>
    <w:rsid w:val="00BA5006"/>
    <w:rsid w:val="00BB4A9C"/>
    <w:rsid w:val="00BB5D3C"/>
    <w:rsid w:val="00BC0E62"/>
    <w:rsid w:val="00BC0E7D"/>
    <w:rsid w:val="00BD00E8"/>
    <w:rsid w:val="00BD6FF6"/>
    <w:rsid w:val="00BE276F"/>
    <w:rsid w:val="00BE67AB"/>
    <w:rsid w:val="00C042E6"/>
    <w:rsid w:val="00C05A84"/>
    <w:rsid w:val="00C07E36"/>
    <w:rsid w:val="00C10887"/>
    <w:rsid w:val="00C12946"/>
    <w:rsid w:val="00C32D30"/>
    <w:rsid w:val="00C338FF"/>
    <w:rsid w:val="00C34DEF"/>
    <w:rsid w:val="00C40D85"/>
    <w:rsid w:val="00C46D19"/>
    <w:rsid w:val="00C52080"/>
    <w:rsid w:val="00C54630"/>
    <w:rsid w:val="00C54D1F"/>
    <w:rsid w:val="00C62785"/>
    <w:rsid w:val="00C66A2D"/>
    <w:rsid w:val="00C75D6E"/>
    <w:rsid w:val="00C7615E"/>
    <w:rsid w:val="00C80D97"/>
    <w:rsid w:val="00C81206"/>
    <w:rsid w:val="00C813C4"/>
    <w:rsid w:val="00C846A2"/>
    <w:rsid w:val="00C8627E"/>
    <w:rsid w:val="00C90745"/>
    <w:rsid w:val="00C9114E"/>
    <w:rsid w:val="00C93555"/>
    <w:rsid w:val="00C95FD1"/>
    <w:rsid w:val="00CA207C"/>
    <w:rsid w:val="00CB04EB"/>
    <w:rsid w:val="00CB0BFF"/>
    <w:rsid w:val="00CB14C9"/>
    <w:rsid w:val="00CB58B7"/>
    <w:rsid w:val="00CC5348"/>
    <w:rsid w:val="00CD10A9"/>
    <w:rsid w:val="00CD17F7"/>
    <w:rsid w:val="00CD247D"/>
    <w:rsid w:val="00CD2F2D"/>
    <w:rsid w:val="00CD7E81"/>
    <w:rsid w:val="00CE0EA8"/>
    <w:rsid w:val="00CE3F36"/>
    <w:rsid w:val="00CE6732"/>
    <w:rsid w:val="00CF1A8F"/>
    <w:rsid w:val="00CF202B"/>
    <w:rsid w:val="00CF36AB"/>
    <w:rsid w:val="00D07776"/>
    <w:rsid w:val="00D12CA5"/>
    <w:rsid w:val="00D2003E"/>
    <w:rsid w:val="00D40D00"/>
    <w:rsid w:val="00D420E7"/>
    <w:rsid w:val="00D42701"/>
    <w:rsid w:val="00D42760"/>
    <w:rsid w:val="00D4301E"/>
    <w:rsid w:val="00D44B6B"/>
    <w:rsid w:val="00D45808"/>
    <w:rsid w:val="00D47410"/>
    <w:rsid w:val="00D51A82"/>
    <w:rsid w:val="00D533D2"/>
    <w:rsid w:val="00D55E7A"/>
    <w:rsid w:val="00D5603A"/>
    <w:rsid w:val="00D576A6"/>
    <w:rsid w:val="00D718A1"/>
    <w:rsid w:val="00D7242E"/>
    <w:rsid w:val="00D76637"/>
    <w:rsid w:val="00D84EE1"/>
    <w:rsid w:val="00D9127D"/>
    <w:rsid w:val="00D93325"/>
    <w:rsid w:val="00D93662"/>
    <w:rsid w:val="00D95DE7"/>
    <w:rsid w:val="00D962D3"/>
    <w:rsid w:val="00D96447"/>
    <w:rsid w:val="00DA2AFB"/>
    <w:rsid w:val="00DA656A"/>
    <w:rsid w:val="00DB4D72"/>
    <w:rsid w:val="00DC6DE0"/>
    <w:rsid w:val="00DC749F"/>
    <w:rsid w:val="00DD2294"/>
    <w:rsid w:val="00DD251E"/>
    <w:rsid w:val="00DD3F52"/>
    <w:rsid w:val="00DD49FA"/>
    <w:rsid w:val="00DE167B"/>
    <w:rsid w:val="00DE3AE0"/>
    <w:rsid w:val="00DE5213"/>
    <w:rsid w:val="00DF353E"/>
    <w:rsid w:val="00DF72A7"/>
    <w:rsid w:val="00DF78B3"/>
    <w:rsid w:val="00E10CD4"/>
    <w:rsid w:val="00E16DE5"/>
    <w:rsid w:val="00E2025F"/>
    <w:rsid w:val="00E202C5"/>
    <w:rsid w:val="00E23C6D"/>
    <w:rsid w:val="00E24812"/>
    <w:rsid w:val="00E2536E"/>
    <w:rsid w:val="00E27471"/>
    <w:rsid w:val="00E30E57"/>
    <w:rsid w:val="00E3184A"/>
    <w:rsid w:val="00E32153"/>
    <w:rsid w:val="00E32EED"/>
    <w:rsid w:val="00E41795"/>
    <w:rsid w:val="00E41BCC"/>
    <w:rsid w:val="00E422F8"/>
    <w:rsid w:val="00E46FD6"/>
    <w:rsid w:val="00E54E59"/>
    <w:rsid w:val="00E644A1"/>
    <w:rsid w:val="00E66D1F"/>
    <w:rsid w:val="00E6724D"/>
    <w:rsid w:val="00E73298"/>
    <w:rsid w:val="00E761C6"/>
    <w:rsid w:val="00E77DD3"/>
    <w:rsid w:val="00E81833"/>
    <w:rsid w:val="00E85F4F"/>
    <w:rsid w:val="00E9101E"/>
    <w:rsid w:val="00E92DD9"/>
    <w:rsid w:val="00E934EB"/>
    <w:rsid w:val="00E94A7F"/>
    <w:rsid w:val="00E9728C"/>
    <w:rsid w:val="00EA6B44"/>
    <w:rsid w:val="00EA757F"/>
    <w:rsid w:val="00EB707C"/>
    <w:rsid w:val="00EC1F79"/>
    <w:rsid w:val="00EC4ABD"/>
    <w:rsid w:val="00EC5974"/>
    <w:rsid w:val="00EC63BF"/>
    <w:rsid w:val="00EC6A07"/>
    <w:rsid w:val="00ED0773"/>
    <w:rsid w:val="00ED339F"/>
    <w:rsid w:val="00ED733F"/>
    <w:rsid w:val="00EF44D4"/>
    <w:rsid w:val="00EF543A"/>
    <w:rsid w:val="00F03400"/>
    <w:rsid w:val="00F104C3"/>
    <w:rsid w:val="00F11B90"/>
    <w:rsid w:val="00F155A9"/>
    <w:rsid w:val="00F17BE2"/>
    <w:rsid w:val="00F209EC"/>
    <w:rsid w:val="00F23435"/>
    <w:rsid w:val="00F2634F"/>
    <w:rsid w:val="00F30F96"/>
    <w:rsid w:val="00F32B5D"/>
    <w:rsid w:val="00F35BE8"/>
    <w:rsid w:val="00F36ACD"/>
    <w:rsid w:val="00F41315"/>
    <w:rsid w:val="00F4575F"/>
    <w:rsid w:val="00F457FF"/>
    <w:rsid w:val="00F52677"/>
    <w:rsid w:val="00F527FE"/>
    <w:rsid w:val="00F54A8B"/>
    <w:rsid w:val="00F646ED"/>
    <w:rsid w:val="00F65B05"/>
    <w:rsid w:val="00F6646C"/>
    <w:rsid w:val="00F710AB"/>
    <w:rsid w:val="00F740A7"/>
    <w:rsid w:val="00F747FD"/>
    <w:rsid w:val="00F751B7"/>
    <w:rsid w:val="00F863A5"/>
    <w:rsid w:val="00F9001E"/>
    <w:rsid w:val="00F9016F"/>
    <w:rsid w:val="00F97DCE"/>
    <w:rsid w:val="00FA6446"/>
    <w:rsid w:val="00FB1B57"/>
    <w:rsid w:val="00FC243B"/>
    <w:rsid w:val="00FC5D9C"/>
    <w:rsid w:val="00FD1DC1"/>
    <w:rsid w:val="00FD5064"/>
    <w:rsid w:val="00FE24E9"/>
    <w:rsid w:val="00FE4D6B"/>
    <w:rsid w:val="00FE63D9"/>
    <w:rsid w:val="00FF2360"/>
    <w:rsid w:val="00FF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B390"/>
  <w15:docId w15:val="{722A9171-2EB6-4A42-9B6D-179BDEDB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7D"/>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4F2B6E"/>
    <w:rPr>
      <w:rFonts w:eastAsia="Calibri"/>
      <w:sz w:val="24"/>
      <w:szCs w:val="24"/>
    </w:rPr>
  </w:style>
  <w:style w:type="character" w:customStyle="1" w:styleId="BodyText3Char">
    <w:name w:val="Body Text 3 Char"/>
    <w:basedOn w:val="DefaultParagraphFont"/>
    <w:link w:val="BodyText3"/>
    <w:uiPriority w:val="99"/>
    <w:rsid w:val="004F2B6E"/>
    <w:rPr>
      <w:rFonts w:ascii="Times New Roman" w:hAnsi="Times New Roman"/>
      <w:sz w:val="24"/>
      <w:szCs w:val="24"/>
    </w:rPr>
  </w:style>
  <w:style w:type="paragraph" w:styleId="NormalWeb">
    <w:name w:val="Normal (Web)"/>
    <w:basedOn w:val="Normal"/>
    <w:uiPriority w:val="99"/>
    <w:rsid w:val="00E2025F"/>
    <w:rPr>
      <w:rFonts w:eastAsia="Calibri"/>
      <w:sz w:val="24"/>
      <w:szCs w:val="24"/>
    </w:rPr>
  </w:style>
  <w:style w:type="paragraph" w:styleId="PlainText">
    <w:name w:val="Plain Text"/>
    <w:basedOn w:val="Normal"/>
    <w:link w:val="PlainTextChar"/>
    <w:uiPriority w:val="99"/>
    <w:unhideWhenUsed/>
    <w:rsid w:val="00A331D6"/>
    <w:pPr>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A331D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440676"/>
    <w:rPr>
      <w:rFonts w:ascii="Tahoma" w:hAnsi="Tahoma" w:cs="Tahoma"/>
      <w:sz w:val="16"/>
      <w:szCs w:val="16"/>
    </w:rPr>
  </w:style>
  <w:style w:type="character" w:customStyle="1" w:styleId="BalloonTextChar">
    <w:name w:val="Balloon Text Char"/>
    <w:basedOn w:val="DefaultParagraphFont"/>
    <w:link w:val="BalloonText"/>
    <w:uiPriority w:val="99"/>
    <w:semiHidden/>
    <w:rsid w:val="00440676"/>
    <w:rPr>
      <w:rFonts w:ascii="Tahoma" w:eastAsia="Times New Roman" w:hAnsi="Tahoma" w:cs="Tahoma"/>
      <w:sz w:val="16"/>
      <w:szCs w:val="16"/>
    </w:rPr>
  </w:style>
  <w:style w:type="paragraph" w:styleId="ListParagraph">
    <w:name w:val="List Paragraph"/>
    <w:basedOn w:val="Normal"/>
    <w:uiPriority w:val="34"/>
    <w:qFormat/>
    <w:rsid w:val="00F11B90"/>
    <w:pPr>
      <w:ind w:left="720"/>
      <w:contextualSpacing/>
    </w:pPr>
  </w:style>
  <w:style w:type="character" w:styleId="Hyperlink">
    <w:name w:val="Hyperlink"/>
    <w:basedOn w:val="DefaultParagraphFont"/>
    <w:uiPriority w:val="99"/>
    <w:semiHidden/>
    <w:unhideWhenUsed/>
    <w:rsid w:val="00FD1DC1"/>
    <w:rPr>
      <w:rFonts w:ascii="Times New Roman" w:hAnsi="Times New Roman" w:cs="Times New Roman" w:hint="default"/>
      <w:color w:val="000000"/>
      <w:u w:val="single"/>
    </w:rPr>
  </w:style>
  <w:style w:type="numbering" w:customStyle="1" w:styleId="NoList1">
    <w:name w:val="No List1"/>
    <w:next w:val="NoList"/>
    <w:uiPriority w:val="99"/>
    <w:semiHidden/>
    <w:unhideWhenUsed/>
    <w:rsid w:val="006849C5"/>
  </w:style>
  <w:style w:type="character" w:styleId="CommentReference">
    <w:name w:val="annotation reference"/>
    <w:basedOn w:val="DefaultParagraphFont"/>
    <w:uiPriority w:val="99"/>
    <w:semiHidden/>
    <w:unhideWhenUsed/>
    <w:rsid w:val="004D6439"/>
    <w:rPr>
      <w:sz w:val="16"/>
      <w:szCs w:val="16"/>
    </w:rPr>
  </w:style>
  <w:style w:type="paragraph" w:styleId="CommentText">
    <w:name w:val="annotation text"/>
    <w:basedOn w:val="Normal"/>
    <w:link w:val="CommentTextChar"/>
    <w:uiPriority w:val="99"/>
    <w:semiHidden/>
    <w:unhideWhenUsed/>
    <w:rsid w:val="004D6439"/>
  </w:style>
  <w:style w:type="character" w:customStyle="1" w:styleId="CommentTextChar">
    <w:name w:val="Comment Text Char"/>
    <w:basedOn w:val="DefaultParagraphFont"/>
    <w:link w:val="CommentText"/>
    <w:uiPriority w:val="99"/>
    <w:semiHidden/>
    <w:rsid w:val="004D64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D6439"/>
    <w:rPr>
      <w:b/>
      <w:bCs/>
    </w:rPr>
  </w:style>
  <w:style w:type="character" w:customStyle="1" w:styleId="CommentSubjectChar">
    <w:name w:val="Comment Subject Char"/>
    <w:basedOn w:val="CommentTextChar"/>
    <w:link w:val="CommentSubject"/>
    <w:uiPriority w:val="99"/>
    <w:semiHidden/>
    <w:rsid w:val="004D6439"/>
    <w:rPr>
      <w:rFonts w:ascii="Times New Roman" w:eastAsia="Times New Roman" w:hAnsi="Times New Roman"/>
      <w:b/>
      <w:bCs/>
    </w:rPr>
  </w:style>
  <w:style w:type="paragraph" w:styleId="NoSpacing">
    <w:name w:val="No Spacing"/>
    <w:uiPriority w:val="1"/>
    <w:qFormat/>
    <w:rsid w:val="008B3AA3"/>
    <w:rPr>
      <w:rFonts w:asciiTheme="minorHAnsi" w:eastAsiaTheme="minorHAnsi" w:hAnsiTheme="minorHAnsi" w:cstheme="minorBidi"/>
      <w:sz w:val="22"/>
      <w:szCs w:val="22"/>
    </w:rPr>
  </w:style>
  <w:style w:type="character" w:customStyle="1" w:styleId="bumpedfont15">
    <w:name w:val="bumpedfont15"/>
    <w:basedOn w:val="DefaultParagraphFont"/>
    <w:rsid w:val="008B3AA3"/>
  </w:style>
  <w:style w:type="paragraph" w:styleId="Header">
    <w:name w:val="header"/>
    <w:basedOn w:val="Normal"/>
    <w:link w:val="HeaderChar"/>
    <w:uiPriority w:val="99"/>
    <w:unhideWhenUsed/>
    <w:rsid w:val="00812D7B"/>
    <w:pPr>
      <w:tabs>
        <w:tab w:val="center" w:pos="4680"/>
        <w:tab w:val="right" w:pos="9360"/>
      </w:tabs>
    </w:pPr>
  </w:style>
  <w:style w:type="character" w:customStyle="1" w:styleId="HeaderChar">
    <w:name w:val="Header Char"/>
    <w:basedOn w:val="DefaultParagraphFont"/>
    <w:link w:val="Header"/>
    <w:uiPriority w:val="99"/>
    <w:rsid w:val="00812D7B"/>
    <w:rPr>
      <w:rFonts w:ascii="Times New Roman" w:eastAsia="Times New Roman" w:hAnsi="Times New Roman"/>
    </w:rPr>
  </w:style>
  <w:style w:type="paragraph" w:styleId="Footer">
    <w:name w:val="footer"/>
    <w:basedOn w:val="Normal"/>
    <w:link w:val="FooterChar"/>
    <w:uiPriority w:val="99"/>
    <w:unhideWhenUsed/>
    <w:rsid w:val="00812D7B"/>
    <w:pPr>
      <w:tabs>
        <w:tab w:val="center" w:pos="4680"/>
        <w:tab w:val="right" w:pos="9360"/>
      </w:tabs>
    </w:pPr>
  </w:style>
  <w:style w:type="character" w:customStyle="1" w:styleId="FooterChar">
    <w:name w:val="Footer Char"/>
    <w:basedOn w:val="DefaultParagraphFont"/>
    <w:link w:val="Footer"/>
    <w:uiPriority w:val="99"/>
    <w:rsid w:val="00812D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3937">
      <w:bodyDiv w:val="1"/>
      <w:marLeft w:val="0"/>
      <w:marRight w:val="0"/>
      <w:marTop w:val="0"/>
      <w:marBottom w:val="0"/>
      <w:divBdr>
        <w:top w:val="none" w:sz="0" w:space="0" w:color="auto"/>
        <w:left w:val="none" w:sz="0" w:space="0" w:color="auto"/>
        <w:bottom w:val="none" w:sz="0" w:space="0" w:color="auto"/>
        <w:right w:val="none" w:sz="0" w:space="0" w:color="auto"/>
      </w:divBdr>
    </w:div>
    <w:div w:id="248971414">
      <w:bodyDiv w:val="1"/>
      <w:marLeft w:val="0"/>
      <w:marRight w:val="0"/>
      <w:marTop w:val="0"/>
      <w:marBottom w:val="0"/>
      <w:divBdr>
        <w:top w:val="none" w:sz="0" w:space="0" w:color="auto"/>
        <w:left w:val="none" w:sz="0" w:space="0" w:color="auto"/>
        <w:bottom w:val="none" w:sz="0" w:space="0" w:color="auto"/>
        <w:right w:val="none" w:sz="0" w:space="0" w:color="auto"/>
      </w:divBdr>
    </w:div>
    <w:div w:id="257299857">
      <w:bodyDiv w:val="1"/>
      <w:marLeft w:val="0"/>
      <w:marRight w:val="0"/>
      <w:marTop w:val="0"/>
      <w:marBottom w:val="0"/>
      <w:divBdr>
        <w:top w:val="none" w:sz="0" w:space="0" w:color="auto"/>
        <w:left w:val="none" w:sz="0" w:space="0" w:color="auto"/>
        <w:bottom w:val="none" w:sz="0" w:space="0" w:color="auto"/>
        <w:right w:val="none" w:sz="0" w:space="0" w:color="auto"/>
      </w:divBdr>
    </w:div>
    <w:div w:id="341393512">
      <w:bodyDiv w:val="1"/>
      <w:marLeft w:val="0"/>
      <w:marRight w:val="0"/>
      <w:marTop w:val="0"/>
      <w:marBottom w:val="0"/>
      <w:divBdr>
        <w:top w:val="none" w:sz="0" w:space="0" w:color="auto"/>
        <w:left w:val="none" w:sz="0" w:space="0" w:color="auto"/>
        <w:bottom w:val="none" w:sz="0" w:space="0" w:color="auto"/>
        <w:right w:val="none" w:sz="0" w:space="0" w:color="auto"/>
      </w:divBdr>
    </w:div>
    <w:div w:id="371537826">
      <w:bodyDiv w:val="1"/>
      <w:marLeft w:val="0"/>
      <w:marRight w:val="0"/>
      <w:marTop w:val="0"/>
      <w:marBottom w:val="0"/>
      <w:divBdr>
        <w:top w:val="none" w:sz="0" w:space="0" w:color="auto"/>
        <w:left w:val="none" w:sz="0" w:space="0" w:color="auto"/>
        <w:bottom w:val="none" w:sz="0" w:space="0" w:color="auto"/>
        <w:right w:val="none" w:sz="0" w:space="0" w:color="auto"/>
      </w:divBdr>
    </w:div>
    <w:div w:id="495073862">
      <w:bodyDiv w:val="1"/>
      <w:marLeft w:val="0"/>
      <w:marRight w:val="0"/>
      <w:marTop w:val="0"/>
      <w:marBottom w:val="0"/>
      <w:divBdr>
        <w:top w:val="none" w:sz="0" w:space="0" w:color="auto"/>
        <w:left w:val="none" w:sz="0" w:space="0" w:color="auto"/>
        <w:bottom w:val="none" w:sz="0" w:space="0" w:color="auto"/>
        <w:right w:val="none" w:sz="0" w:space="0" w:color="auto"/>
      </w:divBdr>
    </w:div>
    <w:div w:id="542641956">
      <w:bodyDiv w:val="1"/>
      <w:marLeft w:val="0"/>
      <w:marRight w:val="0"/>
      <w:marTop w:val="0"/>
      <w:marBottom w:val="0"/>
      <w:divBdr>
        <w:top w:val="none" w:sz="0" w:space="0" w:color="auto"/>
        <w:left w:val="none" w:sz="0" w:space="0" w:color="auto"/>
        <w:bottom w:val="none" w:sz="0" w:space="0" w:color="auto"/>
        <w:right w:val="none" w:sz="0" w:space="0" w:color="auto"/>
      </w:divBdr>
    </w:div>
    <w:div w:id="826090567">
      <w:bodyDiv w:val="1"/>
      <w:marLeft w:val="0"/>
      <w:marRight w:val="0"/>
      <w:marTop w:val="0"/>
      <w:marBottom w:val="0"/>
      <w:divBdr>
        <w:top w:val="none" w:sz="0" w:space="0" w:color="auto"/>
        <w:left w:val="none" w:sz="0" w:space="0" w:color="auto"/>
        <w:bottom w:val="none" w:sz="0" w:space="0" w:color="auto"/>
        <w:right w:val="none" w:sz="0" w:space="0" w:color="auto"/>
      </w:divBdr>
    </w:div>
    <w:div w:id="970480827">
      <w:bodyDiv w:val="1"/>
      <w:marLeft w:val="0"/>
      <w:marRight w:val="0"/>
      <w:marTop w:val="0"/>
      <w:marBottom w:val="0"/>
      <w:divBdr>
        <w:top w:val="none" w:sz="0" w:space="0" w:color="auto"/>
        <w:left w:val="none" w:sz="0" w:space="0" w:color="auto"/>
        <w:bottom w:val="none" w:sz="0" w:space="0" w:color="auto"/>
        <w:right w:val="none" w:sz="0" w:space="0" w:color="auto"/>
      </w:divBdr>
    </w:div>
    <w:div w:id="1318606054">
      <w:bodyDiv w:val="1"/>
      <w:marLeft w:val="0"/>
      <w:marRight w:val="0"/>
      <w:marTop w:val="0"/>
      <w:marBottom w:val="0"/>
      <w:divBdr>
        <w:top w:val="none" w:sz="0" w:space="0" w:color="auto"/>
        <w:left w:val="none" w:sz="0" w:space="0" w:color="auto"/>
        <w:bottom w:val="none" w:sz="0" w:space="0" w:color="auto"/>
        <w:right w:val="none" w:sz="0" w:space="0" w:color="auto"/>
      </w:divBdr>
    </w:div>
    <w:div w:id="1417437240">
      <w:bodyDiv w:val="1"/>
      <w:marLeft w:val="0"/>
      <w:marRight w:val="0"/>
      <w:marTop w:val="0"/>
      <w:marBottom w:val="0"/>
      <w:divBdr>
        <w:top w:val="none" w:sz="0" w:space="0" w:color="auto"/>
        <w:left w:val="none" w:sz="0" w:space="0" w:color="auto"/>
        <w:bottom w:val="none" w:sz="0" w:space="0" w:color="auto"/>
        <w:right w:val="none" w:sz="0" w:space="0" w:color="auto"/>
      </w:divBdr>
    </w:div>
    <w:div w:id="1821770994">
      <w:bodyDiv w:val="1"/>
      <w:marLeft w:val="0"/>
      <w:marRight w:val="0"/>
      <w:marTop w:val="0"/>
      <w:marBottom w:val="0"/>
      <w:divBdr>
        <w:top w:val="none" w:sz="0" w:space="0" w:color="auto"/>
        <w:left w:val="none" w:sz="0" w:space="0" w:color="auto"/>
        <w:bottom w:val="none" w:sz="0" w:space="0" w:color="auto"/>
        <w:right w:val="none" w:sz="0" w:space="0" w:color="auto"/>
      </w:divBdr>
    </w:div>
    <w:div w:id="1912154237">
      <w:bodyDiv w:val="1"/>
      <w:marLeft w:val="0"/>
      <w:marRight w:val="0"/>
      <w:marTop w:val="0"/>
      <w:marBottom w:val="0"/>
      <w:divBdr>
        <w:top w:val="none" w:sz="0" w:space="0" w:color="auto"/>
        <w:left w:val="none" w:sz="0" w:space="0" w:color="auto"/>
        <w:bottom w:val="none" w:sz="0" w:space="0" w:color="auto"/>
        <w:right w:val="none" w:sz="0" w:space="0" w:color="auto"/>
      </w:divBdr>
    </w:div>
    <w:div w:id="1920482739">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02391290">
      <w:bodyDiv w:val="1"/>
      <w:marLeft w:val="0"/>
      <w:marRight w:val="0"/>
      <w:marTop w:val="0"/>
      <w:marBottom w:val="0"/>
      <w:divBdr>
        <w:top w:val="none" w:sz="0" w:space="0" w:color="auto"/>
        <w:left w:val="none" w:sz="0" w:space="0" w:color="auto"/>
        <w:bottom w:val="none" w:sz="0" w:space="0" w:color="auto"/>
        <w:right w:val="none" w:sz="0" w:space="0" w:color="auto"/>
      </w:divBdr>
    </w:div>
    <w:div w:id="2033649189">
      <w:bodyDiv w:val="1"/>
      <w:marLeft w:val="0"/>
      <w:marRight w:val="0"/>
      <w:marTop w:val="0"/>
      <w:marBottom w:val="0"/>
      <w:divBdr>
        <w:top w:val="none" w:sz="0" w:space="0" w:color="auto"/>
        <w:left w:val="none" w:sz="0" w:space="0" w:color="auto"/>
        <w:bottom w:val="none" w:sz="0" w:space="0" w:color="auto"/>
        <w:right w:val="none" w:sz="0" w:space="0" w:color="auto"/>
      </w:divBdr>
    </w:div>
    <w:div w:id="20343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ice.gov/usao/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1290-AB60-4088-BFAA-74EF42D7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Attorneys Offices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lllovet</dc:creator>
  <cp:lastModifiedBy>Llovet, Lymarie V. (USAPR)</cp:lastModifiedBy>
  <cp:revision>4</cp:revision>
  <cp:lastPrinted>2017-06-20T18:06:00Z</cp:lastPrinted>
  <dcterms:created xsi:type="dcterms:W3CDTF">2017-06-20T22:58:00Z</dcterms:created>
  <dcterms:modified xsi:type="dcterms:W3CDTF">2017-06-21T13:23:00Z</dcterms:modified>
</cp:coreProperties>
</file>